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DE" w:rsidRDefault="00C44DDE">
      <w:pPr>
        <w:pStyle w:val="ConsPlusTitlePage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Title"/>
        <w:jc w:val="center"/>
      </w:pPr>
      <w:r>
        <w:t>МИНИСТЕРСТВО ЭКОНОМИЧЕСКОГО РАЗВИТИЯ,</w:t>
      </w:r>
    </w:p>
    <w:p w:rsidR="00C44DDE" w:rsidRDefault="00C44DDE">
      <w:pPr>
        <w:pStyle w:val="ConsPlusTitle"/>
        <w:jc w:val="center"/>
      </w:pPr>
      <w:r>
        <w:t>ПРЕДПРИНИМАТЕЛЬСТВА И ТОРГОВЛИ</w:t>
      </w:r>
    </w:p>
    <w:p w:rsidR="00C44DDE" w:rsidRDefault="00C44DDE">
      <w:pPr>
        <w:pStyle w:val="ConsPlusTitle"/>
        <w:jc w:val="center"/>
      </w:pPr>
      <w:r>
        <w:t>КАМЧАТСКОГО КРАЯ</w:t>
      </w:r>
    </w:p>
    <w:p w:rsidR="00C44DDE" w:rsidRDefault="00C44DDE">
      <w:pPr>
        <w:pStyle w:val="ConsPlusTitle"/>
        <w:jc w:val="center"/>
      </w:pPr>
    </w:p>
    <w:p w:rsidR="00C44DDE" w:rsidRDefault="00C44DDE">
      <w:pPr>
        <w:pStyle w:val="ConsPlusTitle"/>
        <w:jc w:val="center"/>
      </w:pPr>
      <w:r>
        <w:t>ПРИКАЗ</w:t>
      </w:r>
    </w:p>
    <w:p w:rsidR="00C44DDE" w:rsidRDefault="00C44DDE">
      <w:pPr>
        <w:pStyle w:val="ConsPlusTitle"/>
        <w:jc w:val="center"/>
      </w:pPr>
      <w:r>
        <w:t>от 17 марта 2015 г. N 147-п</w:t>
      </w:r>
    </w:p>
    <w:p w:rsidR="00C44DDE" w:rsidRDefault="00C44DDE">
      <w:pPr>
        <w:pStyle w:val="ConsPlusTitle"/>
        <w:jc w:val="center"/>
      </w:pPr>
    </w:p>
    <w:p w:rsidR="00C44DDE" w:rsidRDefault="00C44DDE">
      <w:pPr>
        <w:pStyle w:val="ConsPlusTitle"/>
        <w:jc w:val="center"/>
      </w:pPr>
      <w:r>
        <w:t>ОБ УТВЕРЖДЕНИИ МЕТОДИЧЕСКИХ РЕКОМЕНДАЦИЙ ПО ОРГАНИЗАЦИИ И</w:t>
      </w:r>
    </w:p>
    <w:p w:rsidR="00C44DDE" w:rsidRDefault="00C44DDE">
      <w:pPr>
        <w:pStyle w:val="ConsPlusTitle"/>
        <w:jc w:val="center"/>
      </w:pPr>
      <w:r>
        <w:t xml:space="preserve">ПРОВЕДЕНИЮ В КАМЧАТСКОМ КРАЕ ПРОЦЕДУРЫ ОЦЕНКИ </w:t>
      </w:r>
      <w:proofErr w:type="gramStart"/>
      <w:r>
        <w:t>РЕГУЛИРУЮЩЕГО</w:t>
      </w:r>
      <w:proofErr w:type="gramEnd"/>
    </w:p>
    <w:p w:rsidR="00C44DDE" w:rsidRDefault="00C44DDE">
      <w:pPr>
        <w:pStyle w:val="ConsPlusTitle"/>
        <w:jc w:val="center"/>
      </w:pPr>
      <w:r>
        <w:t>ВОЗДЕЙСТВИЯ ПРОЕКТОВ МУНИЦИПАЛЬНЫХ НОРМАТИВНЫХ</w:t>
      </w:r>
    </w:p>
    <w:p w:rsidR="00C44DDE" w:rsidRDefault="00C44DDE">
      <w:pPr>
        <w:pStyle w:val="ConsPlusTitle"/>
        <w:jc w:val="center"/>
      </w:pPr>
      <w:r>
        <w:t>ПРАВОВЫХ АКТОВ И ЭКСПЕРТИЗЫ МУНИЦИПАЛЬНЫХ</w:t>
      </w:r>
    </w:p>
    <w:p w:rsidR="00C44DDE" w:rsidRDefault="00C44DDE">
      <w:pPr>
        <w:pStyle w:val="ConsPlusTitle"/>
        <w:jc w:val="center"/>
      </w:pPr>
      <w:r>
        <w:t>НОРМАТИВНЫХ ПРАВОВЫХ АКТОВ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пунктом 112(1) части 2.1</w:t>
        </w:r>
      </w:hyperlink>
      <w:r>
        <w:t xml:space="preserve"> Положения о Министерстве экономического развития, предпринимательства и торговли Камчатского края, утвержденного Постановлением Правительства Камчатского края от 27.12.2012 N 590-П,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ПРИКАЗЫВАЮ: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и проведению в Камчатском крае </w:t>
      </w:r>
      <w:proofErr w:type="gramStart"/>
      <w:r>
        <w:t>процедуры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муниципальных нормативных правовых актов.</w:t>
      </w:r>
    </w:p>
    <w:p w:rsidR="00C44DDE" w:rsidRDefault="00C44DDE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экономического развития, предпринимательства и торговли Камчатского края от 15.09.2014 N 549-п "Об утверждении Методических рекомендаций по внедрению </w:t>
      </w:r>
      <w:proofErr w:type="gramStart"/>
      <w:r>
        <w:t>процедуры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муниципальных нормативных правовых актов в Камчатском крае".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right"/>
      </w:pPr>
      <w:r>
        <w:t>Министр</w:t>
      </w:r>
    </w:p>
    <w:p w:rsidR="00C44DDE" w:rsidRDefault="00C44DDE">
      <w:pPr>
        <w:pStyle w:val="ConsPlusNormal"/>
        <w:jc w:val="right"/>
      </w:pPr>
      <w:r>
        <w:t>Д.А.КОРОСТЕЛЕВ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Pr="00591DDC" w:rsidRDefault="00591DDC">
      <w:pPr>
        <w:pStyle w:val="ConsPlusNormal"/>
        <w:ind w:firstLine="540"/>
        <w:jc w:val="both"/>
        <w:rPr>
          <w:lang w:val="en-US"/>
        </w:rPr>
      </w:pPr>
    </w:p>
    <w:p w:rsidR="00C44DDE" w:rsidRDefault="00C44DDE">
      <w:pPr>
        <w:pStyle w:val="ConsPlusNormal"/>
        <w:jc w:val="right"/>
      </w:pPr>
      <w:r>
        <w:lastRenderedPageBreak/>
        <w:t>Приложение N 1</w:t>
      </w:r>
    </w:p>
    <w:p w:rsidR="00C44DDE" w:rsidRDefault="00C44DDE">
      <w:pPr>
        <w:pStyle w:val="ConsPlusNormal"/>
        <w:jc w:val="right"/>
      </w:pPr>
      <w:r>
        <w:t>к Приказу Министерства экономического</w:t>
      </w:r>
    </w:p>
    <w:p w:rsidR="00C44DDE" w:rsidRDefault="00C44DDE">
      <w:pPr>
        <w:pStyle w:val="ConsPlusNormal"/>
        <w:jc w:val="right"/>
      </w:pPr>
      <w:r>
        <w:t>развития, предпринимательства</w:t>
      </w:r>
    </w:p>
    <w:p w:rsidR="00C44DDE" w:rsidRDefault="00C44DDE">
      <w:pPr>
        <w:pStyle w:val="ConsPlusNormal"/>
        <w:jc w:val="right"/>
      </w:pPr>
      <w:r>
        <w:t>и торговли Камчатского края</w:t>
      </w:r>
    </w:p>
    <w:p w:rsidR="00C44DDE" w:rsidRDefault="00C44DDE">
      <w:pPr>
        <w:pStyle w:val="ConsPlusNormal"/>
        <w:jc w:val="right"/>
      </w:pPr>
      <w:r>
        <w:t>от 17.03.2015 N 147-п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Title"/>
        <w:jc w:val="center"/>
      </w:pPr>
      <w:bookmarkStart w:id="0" w:name="P34"/>
      <w:bookmarkEnd w:id="0"/>
      <w:r>
        <w:t>МЕТОДИЧЕСКИЕ РЕКОМЕНДАЦИИ ПО ОРГАНИЗАЦИИ И ПРОВЕДЕНИЮ В</w:t>
      </w:r>
    </w:p>
    <w:p w:rsidR="00C44DDE" w:rsidRDefault="00C44DDE">
      <w:pPr>
        <w:pStyle w:val="ConsPlusTitle"/>
        <w:jc w:val="center"/>
      </w:pPr>
      <w:proofErr w:type="gramStart"/>
      <w:r>
        <w:t>КАМЧАТСКОМ</w:t>
      </w:r>
      <w:proofErr w:type="gramEnd"/>
      <w:r>
        <w:t xml:space="preserve"> КРАЕ ПРОЦЕДУРЫ ОЦЕНКИ РЕГУЛИРУЮЩЕГО ВОЗДЕЙСТВИЯ</w:t>
      </w:r>
    </w:p>
    <w:p w:rsidR="00C44DDE" w:rsidRDefault="00C44DDE">
      <w:pPr>
        <w:pStyle w:val="ConsPlusTitle"/>
        <w:jc w:val="center"/>
      </w:pPr>
      <w:r>
        <w:t>ПРОЕКТОВ МУНИЦИПАЛЬНЫХ НОРМАТИВНЫХ ПРАВОВЫХ АКТОВ</w:t>
      </w:r>
    </w:p>
    <w:p w:rsidR="00C44DDE" w:rsidRDefault="00C44DDE">
      <w:pPr>
        <w:pStyle w:val="ConsPlusTitle"/>
        <w:jc w:val="center"/>
      </w:pPr>
      <w:r>
        <w:t xml:space="preserve">И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C44DDE" w:rsidRDefault="00C44DDE">
      <w:pPr>
        <w:pStyle w:val="ConsPlusTitle"/>
        <w:jc w:val="center"/>
      </w:pPr>
      <w:r>
        <w:t>ПРАВОВЫХ АКТОВ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1. Общие положения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Методические рекомендации по организации и проведению в Камчатском крае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(далее - Методические рекомендации) подготовлены с целью методической поддержки органов местного самоуправления при организации и проведении процедуры оценки регулирующего воздействия проектов муниципальных нормативных правовых актов (далее - процедура ОРВ, ОРВ) и экспертизы муниципальных нормативных правовых актов (далее</w:t>
      </w:r>
      <w:proofErr w:type="gramEnd"/>
      <w:r>
        <w:t xml:space="preserve"> - экспертиза).</w:t>
      </w:r>
    </w:p>
    <w:p w:rsidR="00C44DDE" w:rsidRDefault="00C44DDE">
      <w:pPr>
        <w:pStyle w:val="ConsPlusNormal"/>
        <w:ind w:firstLine="540"/>
        <w:jc w:val="both"/>
      </w:pPr>
      <w:r>
        <w:t xml:space="preserve">1.2. 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C44DDE" w:rsidRDefault="00C44DDE">
      <w:pPr>
        <w:pStyle w:val="ConsPlusNormal"/>
        <w:ind w:firstLine="540"/>
        <w:jc w:val="both"/>
      </w:pPr>
      <w:r>
        <w:t xml:space="preserve">1)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(далее - Федеральный закон N 131-ФЗ);</w:t>
      </w:r>
    </w:p>
    <w:p w:rsidR="00C44DDE" w:rsidRDefault="00C44DDE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управления";</w:t>
      </w:r>
    </w:p>
    <w:p w:rsidR="00C44DDE" w:rsidRDefault="00C44DDE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Законом</w:t>
        </w:r>
      </w:hyperlink>
      <w:r>
        <w:t xml:space="preserve"> Камчатского края от 23.09.2014 N 503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крае";</w:t>
      </w:r>
    </w:p>
    <w:p w:rsidR="00C44DDE" w:rsidRDefault="00C44DDE">
      <w:pPr>
        <w:pStyle w:val="ConsPlusNormal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26.03.2014 N 159 "Об утверждении Методических рекомендаций по организации и проведению </w:t>
      </w:r>
      <w:proofErr w:type="gramStart"/>
      <w:r>
        <w:t>процедуры оценки регулирующего воздействия проектов нормативных правовых актов субъектов Российской Федерации</w:t>
      </w:r>
      <w:proofErr w:type="gramEnd"/>
      <w:r>
        <w:t xml:space="preserve"> и экспертизы нормативных правовых актов субъектов Российской Федерации";</w:t>
      </w:r>
    </w:p>
    <w:p w:rsidR="00C44DDE" w:rsidRDefault="00C44DDE">
      <w:pPr>
        <w:pStyle w:val="ConsPlusNormal"/>
        <w:ind w:firstLine="540"/>
        <w:jc w:val="both"/>
      </w:pPr>
      <w:r>
        <w:t xml:space="preserve">5) письмом Министерства экономического развития Российской Федерации от 12.12.2014 N 31260-ОФ/Д26и "О направлении Методических рекомендаций по организации и проведению </w:t>
      </w:r>
      <w:proofErr w:type="gramStart"/>
      <w:r>
        <w:t>процедуры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муниципальных нормативных правовых актов".</w:t>
      </w:r>
    </w:p>
    <w:p w:rsidR="00C44DDE" w:rsidRDefault="00C44DDE">
      <w:pPr>
        <w:pStyle w:val="ConsPlusNormal"/>
        <w:ind w:firstLine="540"/>
        <w:jc w:val="both"/>
      </w:pPr>
      <w:r>
        <w:t xml:space="preserve">1.3. </w:t>
      </w:r>
      <w:proofErr w:type="gramStart"/>
      <w:r>
        <w:t>Процедура ОРВ проектов муниципальных нормативных правовых актов осуществляется в целях обоснованного выбора способа предлагаемого правового регулирования общественных отношений на основе анализа альтернативных вариантов и возможных положительных и (или) отрицательных последствий (экономических, социальных, экологических) введения такого регулирования, а также обеспечения возможности учета мнения лиц, интересы которых затрагиваются предлагаемым правовым регулированием (далее - заинтересованные лица).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 xml:space="preserve">1.4. </w:t>
      </w:r>
      <w:proofErr w:type="gramStart"/>
      <w:r>
        <w:t>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1.5. Экспертиза проводится в отношении действующих муниципальных нормативных правовых актов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C44DDE" w:rsidRDefault="00C44DDE">
      <w:pPr>
        <w:pStyle w:val="ConsPlusNormal"/>
        <w:ind w:firstLine="540"/>
        <w:jc w:val="both"/>
      </w:pPr>
      <w:r>
        <w:t xml:space="preserve">1.6. </w:t>
      </w:r>
      <w:proofErr w:type="gramStart"/>
      <w:r>
        <w:t xml:space="preserve">В муниципальном нормативном правовом акте, устанавливающем порядок проведения </w:t>
      </w:r>
      <w:r>
        <w:lastRenderedPageBreak/>
        <w:t>процедуры ОРВ, рекомендуется закрепить предметную область проведения ОРВ, к которой относятся проекты муниципальных нормативных правовых актов, затрагивающие вопросы осуществления предпринимательской и инвестиционной деятельности, установив при этом, что оценка регулирующего воздействия не проводится в отношении: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1) проектов местных бюджетов и отчетов об их исполнении;</w:t>
      </w:r>
    </w:p>
    <w:p w:rsidR="00C44DDE" w:rsidRDefault="00C44DDE">
      <w:pPr>
        <w:pStyle w:val="ConsPlusNormal"/>
        <w:ind w:firstLine="540"/>
        <w:jc w:val="both"/>
      </w:pPr>
      <w:r>
        <w:t>2)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C44DDE" w:rsidRDefault="00C44DDE">
      <w:pPr>
        <w:pStyle w:val="ConsPlusNormal"/>
        <w:ind w:firstLine="540"/>
        <w:jc w:val="both"/>
      </w:pPr>
      <w:r>
        <w:t xml:space="preserve">3) проектов муниципальных нормативных правовых актов, подлежащих публичным слушаниям в соответствии со </w:t>
      </w:r>
      <w:hyperlink r:id="rId11" w:history="1">
        <w:r>
          <w:rPr>
            <w:color w:val="0000FF"/>
          </w:rPr>
          <w:t>статьей 28</w:t>
        </w:r>
      </w:hyperlink>
      <w:r>
        <w:t xml:space="preserve"> Федерального закона N 131-ФЗ.</w:t>
      </w:r>
    </w:p>
    <w:p w:rsidR="00C44DDE" w:rsidRDefault="00C44DDE">
      <w:pPr>
        <w:pStyle w:val="ConsPlusNormal"/>
        <w:ind w:firstLine="540"/>
        <w:jc w:val="both"/>
      </w:pPr>
      <w:r>
        <w:t>4) проектов муниципальных нормативных правовых актов, содержащих сведения, составляющие государственную тайну или сведения конфиденциального характера.</w:t>
      </w:r>
    </w:p>
    <w:p w:rsidR="00C44DDE" w:rsidRDefault="00C44DDE">
      <w:pPr>
        <w:pStyle w:val="ConsPlusNormal"/>
        <w:ind w:firstLine="540"/>
        <w:jc w:val="both"/>
      </w:pPr>
      <w:r>
        <w:t xml:space="preserve">1.7. В настоящих Методических </w:t>
      </w:r>
      <w:proofErr w:type="gramStart"/>
      <w:r>
        <w:t>рекомендациях</w:t>
      </w:r>
      <w:proofErr w:type="gramEnd"/>
      <w:r>
        <w:t xml:space="preserve"> используются следующие основные понятия и их определения:</w:t>
      </w:r>
    </w:p>
    <w:p w:rsidR="00C44DDE" w:rsidRDefault="00C44DDE">
      <w:pPr>
        <w:pStyle w:val="ConsPlusNormal"/>
        <w:ind w:firstLine="540"/>
        <w:jc w:val="both"/>
      </w:pPr>
      <w:r>
        <w:t>1) уполномоченный орган - орган местного самоуправления (структурное подразделение, должностные лица органа местного самоуправления) муниципального образования в Камчатском крае, уполномоченный на внедрение процедуры ОРВ, на осуществление информационного, методического обеспечения ОРВ и оценки качества проведения процедуры ОРВ разработчиками проектов муниципальных нормативных правовых актов, а также на проведение экспертизы;</w:t>
      </w:r>
    </w:p>
    <w:p w:rsidR="00C44DDE" w:rsidRDefault="00C44DDE">
      <w:pPr>
        <w:pStyle w:val="ConsPlusNormal"/>
        <w:ind w:firstLine="540"/>
        <w:jc w:val="both"/>
      </w:pPr>
      <w:r>
        <w:t>2) разработчик проекта муниципального нормативного правового акта - орган местного самоуправления (структурное подразделение органа местного самоуправления) муниципального образования в Камчатском крае, разработавший проект муниципального нормативного правового акта (далее - орган-разработчик);</w:t>
      </w:r>
    </w:p>
    <w:p w:rsidR="00C44DDE" w:rsidRDefault="00C44DDE">
      <w:pPr>
        <w:pStyle w:val="ConsPlusNormal"/>
        <w:ind w:firstLine="540"/>
        <w:jc w:val="both"/>
      </w:pPr>
      <w:r>
        <w:t>3) публичные консультации - открытое обсуждение, в том числе с использованием официальных сайтов органов местного самоуправления муниципальных образований в Камчатском крае в информационно-телекоммуникационной сети "Интернет", с заинтересованными лицами проекта муниципального нормативного правового акта, организуемое органом-разработчиком при проведении ОРВ, или муниципального нормативного правового акта, организуемое уполномоченным органом при подготовке заключения об экспертизе;</w:t>
      </w:r>
    </w:p>
    <w:p w:rsidR="00C44DDE" w:rsidRDefault="00C44DDE">
      <w:pPr>
        <w:pStyle w:val="ConsPlusNormal"/>
        <w:ind w:firstLine="540"/>
        <w:jc w:val="both"/>
      </w:pPr>
      <w:proofErr w:type="gramStart"/>
      <w:r>
        <w:t>4) участники публичных консультаций - организации, целью деятельности которых является защита и представление интересов субъектов предпринимательской деятельности, субъекты предпринимательской деятельности, общественные организации, деятельность которых направлена на защиту интересов потребителей, уполномоченный при губернаторе Камчатского края по защите прав предпринимателей, экспертно-консультативные и научно-технические советы, иные совещательные органы, созданные при уполномоченном и (или) регулирующем органе, научно-исследовательские организации, исполнительные органы государственной власти Камчатского края, органы</w:t>
      </w:r>
      <w:proofErr w:type="gramEnd"/>
      <w:r>
        <w:t xml:space="preserve"> местного самоуправления муниципальных образований в Камчатском крае, принимающие участие в публичных консультациях в ходе проведения процедуры ОРВ и экспертизы;</w:t>
      </w:r>
    </w:p>
    <w:p w:rsidR="00C44DDE" w:rsidRDefault="00C44DDE">
      <w:pPr>
        <w:pStyle w:val="ConsPlusNormal"/>
        <w:ind w:firstLine="540"/>
        <w:jc w:val="both"/>
      </w:pPr>
      <w:proofErr w:type="gramStart"/>
      <w:r>
        <w:t>5) официальный сайт - информационный ресурс в информационно-телекоммуникационной сети "Интернет", определенный в муниципальном образовании для размещения сведений о проведении процедуры ОРВ, в том числе в целях организации публичных консультаций и информирования об их результатах, либо региональный интернет-портал для размещения информации о разработке проектов нормативных правовых актов Камчатского края www.regulation.kamgov.ru;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6) сводный отчет о результатах проведения ОРВ (далее - сводный отчет) - документ, составляемый органом-разработчиком, содержащий выводы по результатам проведения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C44DDE" w:rsidRDefault="00C44DDE">
      <w:pPr>
        <w:pStyle w:val="ConsPlusNormal"/>
        <w:ind w:firstLine="540"/>
        <w:jc w:val="both"/>
      </w:pPr>
      <w:r>
        <w:t>7) заключение об ОРВ - документ, составляемый уполномоченным органом, содержащий выводы о соблюдении (несоблюдении или неполном соблюдении) органом-разработчиком установленного порядка проведения ОРВ, а также об обоснованности выводов органа-разработчика по результатам проведения ОРВ;</w:t>
      </w:r>
    </w:p>
    <w:p w:rsidR="00C44DDE" w:rsidRDefault="00C44DDE">
      <w:pPr>
        <w:pStyle w:val="ConsPlusNormal"/>
        <w:ind w:firstLine="540"/>
        <w:jc w:val="both"/>
      </w:pPr>
      <w:r>
        <w:lastRenderedPageBreak/>
        <w:t>8) заключение об экспертизе - документ, составляемый уполномоченным органом, содержащий выводы о наличии в муниципальном нормативном правовом акте положений, необоснованно затрудняющих осуществление предпринимательской и инвестиционной деятельности, или об отсутствии таких положений, а также обоснование сделанных выводов.</w:t>
      </w:r>
    </w:p>
    <w:p w:rsidR="00C44DDE" w:rsidRDefault="00C44DDE">
      <w:pPr>
        <w:pStyle w:val="ConsPlusNormal"/>
        <w:ind w:firstLine="540"/>
        <w:jc w:val="both"/>
      </w:pPr>
      <w:r>
        <w:t>1.8. Участниками процедуры ОРВ и экспертизы являются органы-разработчики, уполномоченный орган, иные органы власти и участники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 xml:space="preserve">1.9. </w:t>
      </w:r>
      <w:proofErr w:type="gramStart"/>
      <w:r>
        <w:t>В муниципальном нормативном правовом акте, устанавливающем порядок проведения процедуры ОРВ и экспертизы, рекомендуется закрепить механизмы учета выводов, содержащихся в заключении об ОРВ, заключении об экспертизе (обязательный учет данных выводов, специальные процедуры урегулирования разногласий по возникшим в ходе процедуры ОРВ спорным вопросам или иные механизмы).</w:t>
      </w:r>
      <w:proofErr w:type="gramEnd"/>
    </w:p>
    <w:p w:rsidR="00C44DDE" w:rsidRDefault="00C44DDE">
      <w:pPr>
        <w:pStyle w:val="ConsPlusNormal"/>
        <w:ind w:firstLine="540"/>
        <w:jc w:val="both"/>
      </w:pPr>
      <w:bookmarkStart w:id="1" w:name="P68"/>
      <w:bookmarkEnd w:id="1"/>
      <w:r>
        <w:t xml:space="preserve">1.10. С целью более эффективной организации публичных консультаций рекомендуется заключить соглашения о взаимодействии при проведении процедуры ОРВ и экспертизы с организациями, целью деятельности которых является защита и представление интересов субъектов предпринимательской деятельности, экспертными учреждениями и иными организациями. Типовая форма соглашения приведена в </w:t>
      </w:r>
      <w:hyperlink w:anchor="P167" w:history="1">
        <w:r>
          <w:rPr>
            <w:color w:val="0000FF"/>
          </w:rPr>
          <w:t>Приложении 1</w:t>
        </w:r>
      </w:hyperlink>
      <w:r>
        <w:t xml:space="preserve"> к настоящим Методическим рекомендациям.</w:t>
      </w:r>
    </w:p>
    <w:p w:rsidR="00C44DDE" w:rsidRDefault="00C44DDE">
      <w:pPr>
        <w:pStyle w:val="ConsPlusNormal"/>
        <w:ind w:firstLine="540"/>
        <w:jc w:val="both"/>
      </w:pPr>
      <w:r>
        <w:t xml:space="preserve">1.11. </w:t>
      </w:r>
      <w:proofErr w:type="gramStart"/>
      <w:r>
        <w:t xml:space="preserve">Уполномоченным органом ежегодно, не позднее 15 февраля года, следующего за отчетным, готовится доклад о развитии и результатах процедуры ОРВ в муниципальном образовании (рекомендуемая структура доклада о развитии и результатах процедуры ОРВ в муниципальном образовании приведена в </w:t>
      </w:r>
      <w:hyperlink w:anchor="P440" w:history="1">
        <w:r>
          <w:rPr>
            <w:color w:val="0000FF"/>
          </w:rPr>
          <w:t>Приложении 3</w:t>
        </w:r>
      </w:hyperlink>
      <w:r>
        <w:t xml:space="preserve"> к настоящим Методическим рекомендациям) и представляется в Министерство экономического развития, предпринимательства и торговли Камчатского края.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Доклад о развитии и результатах процедуры ОРВ в муниципальном образовании опубликовывается уполномоченным органом на официальном сайте.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2. Организация и проведение процедуры ОРВ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2.1. Определяемые муниципальным образованием приоритеты экономической политики, сложившаяся система органов местного самоуправления муниципальных образований в Камчатском крае, накопленный опыт организации и проведения процедуры ОРВ, ресурсные и бюджетные ограничения определяют особенности организации процедуры ОРВ проектов муниципальных нормативных правовых актов в различных муниципальных образованиях.</w:t>
      </w:r>
    </w:p>
    <w:p w:rsidR="00C44DDE" w:rsidRDefault="00C44DDE">
      <w:pPr>
        <w:pStyle w:val="ConsPlusNormal"/>
        <w:ind w:firstLine="540"/>
        <w:jc w:val="both"/>
      </w:pPr>
      <w:r>
        <w:t xml:space="preserve">2.2. В настоящих Методических </w:t>
      </w:r>
      <w:proofErr w:type="gramStart"/>
      <w:r>
        <w:t>рекомендациях</w:t>
      </w:r>
      <w:proofErr w:type="gramEnd"/>
      <w:r>
        <w:t xml:space="preserve"> предусмотрены следующие модели организации процедуры ОРВ в муниципальных образованиях:</w:t>
      </w:r>
    </w:p>
    <w:p w:rsidR="00C44DDE" w:rsidRDefault="00C44DDE">
      <w:pPr>
        <w:pStyle w:val="ConsPlusNormal"/>
        <w:ind w:firstLine="540"/>
        <w:jc w:val="both"/>
      </w:pPr>
      <w:proofErr w:type="gramStart"/>
      <w:r>
        <w:t>1) орган-разработчик предоставляет проект муниципального нормативного правового акта и сводный отчет в уполномоченный орган без проведения публичных консультаций проекта муниципального нормативного правового акта и сводного отчета, а уполномоченный орган самостоятельно проводит публичные консультации с заинтересованными лицами с использованием официального сайта как на этапе обсуждения проекта муниципального нормативного правового акта, так и на этапе подготовки заключения об ОРВ (при необходимости);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2) орган-разработчик осуществляет процедуру ОРВ, включая проведение публичных консультаций с заинтересованными лицами в рамках публичных консультаций с использованием официального сайта, а уполномоченный орган осуществляет подготовку заключения об ОРВ.</w:t>
      </w:r>
    </w:p>
    <w:p w:rsidR="00C44DDE" w:rsidRDefault="00C44DDE">
      <w:pPr>
        <w:pStyle w:val="ConsPlusNormal"/>
        <w:ind w:firstLine="540"/>
        <w:jc w:val="both"/>
      </w:pPr>
      <w:r>
        <w:t xml:space="preserve">2.3. Орган-разработчик формирует к проекту муниципального нормативного правового акта сводный отчет. В сводном </w:t>
      </w:r>
      <w:proofErr w:type="gramStart"/>
      <w:r>
        <w:t>отчете</w:t>
      </w:r>
      <w:proofErr w:type="gramEnd"/>
      <w:r>
        <w:t xml:space="preserve"> органу-разработчику рекомендуется отразить следующие положения:</w:t>
      </w:r>
    </w:p>
    <w:p w:rsidR="00C44DDE" w:rsidRDefault="00C44DDE">
      <w:pPr>
        <w:pStyle w:val="ConsPlusNormal"/>
        <w:ind w:firstLine="540"/>
        <w:jc w:val="both"/>
      </w:pPr>
      <w:r>
        <w:t>1) общая информация (орган-разработчик, вид и наименование акта);</w:t>
      </w:r>
    </w:p>
    <w:p w:rsidR="00C44DDE" w:rsidRDefault="00C44DDE">
      <w:pPr>
        <w:pStyle w:val="ConsPlusNormal"/>
        <w:ind w:firstLine="540"/>
        <w:jc w:val="both"/>
      </w:pPr>
      <w:r>
        <w:t>2) описание проблемы, на решение которой направлено предлагаемое правовое регулирование;</w:t>
      </w:r>
    </w:p>
    <w:p w:rsidR="00C44DDE" w:rsidRDefault="00C44DDE">
      <w:pPr>
        <w:pStyle w:val="ConsPlusNormal"/>
        <w:ind w:firstLine="540"/>
        <w:jc w:val="both"/>
      </w:pPr>
      <w:r>
        <w:t>3) определение целей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4) определение степени регулирующего воздействия проекта муниципального нормативного правового акта по следующим критериям:</w:t>
      </w:r>
    </w:p>
    <w:p w:rsidR="00C44DDE" w:rsidRDefault="00C44DDE">
      <w:pPr>
        <w:pStyle w:val="ConsPlusNormal"/>
        <w:ind w:firstLine="540"/>
        <w:jc w:val="both"/>
      </w:pPr>
      <w:bookmarkStart w:id="2" w:name="P83"/>
      <w:bookmarkEnd w:id="2"/>
      <w:r>
        <w:t xml:space="preserve">а) высокая степень регулирующего воздействия - проект муниципального нормативного </w:t>
      </w:r>
      <w:r>
        <w:lastRenderedPageBreak/>
        <w:t>правового акта содержит положения, устанавливающие ранее не предусмотренные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расходов субъектов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bookmarkStart w:id="3" w:name="P84"/>
      <w:bookmarkEnd w:id="3"/>
      <w:r>
        <w:t>б) средняя степень регулирующего воздействия - проект муниципального нормативного правового акта содержит положения, изменяющие ранее предусмотренные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расходов субъектов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r>
        <w:t xml:space="preserve">в) низкая степень регулирующего воздействия - проект муниципального нормативного правового акта не содержит положений, предусмотренных </w:t>
      </w:r>
      <w:hyperlink w:anchor="P8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"б"</w:t>
        </w:r>
      </w:hyperlink>
      <w:r>
        <w:t xml:space="preserve"> настоящего пункта, однако подлежит ОРВ, поскольку регулирует вопросы осуществления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r>
        <w:t>5) качественная характеристика и оценка численности потенциальных адресатов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6)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7) оценка дополнительных расходов (доходов) местных бюджетов, связанных с введением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8)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C44DDE" w:rsidRDefault="00C44DDE">
      <w:pPr>
        <w:pStyle w:val="ConsPlusNormal"/>
        <w:ind w:firstLine="540"/>
        <w:jc w:val="both"/>
      </w:pPr>
      <w:r>
        <w:t xml:space="preserve">2.4. </w:t>
      </w:r>
      <w:proofErr w:type="gramStart"/>
      <w:r>
        <w:t>В муниципальном нормативном правовом акте, устанавливающем порядок проведения процедуры ОРВ, рекомендуется установить требование об отражении сведений, предусмотренных настоящими Методическими рекомендациями, в сводном отчете, а также возможность возвращения сводного отчета и проекта муниципального нормативного правового акта на доработку в случае их отсутствия.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 xml:space="preserve">2.5. В </w:t>
      </w:r>
      <w:proofErr w:type="gramStart"/>
      <w:r>
        <w:t>целях</w:t>
      </w:r>
      <w:proofErr w:type="gramEnd"/>
      <w:r>
        <w:t xml:space="preserve"> проведения публичных консультаций проект муниципального нормативного правового акта и сводный отчет размещаются на официальном сайте.</w:t>
      </w:r>
    </w:p>
    <w:p w:rsidR="00C44DDE" w:rsidRDefault="00C44DDE">
      <w:pPr>
        <w:pStyle w:val="ConsPlusNormal"/>
        <w:ind w:firstLine="540"/>
        <w:jc w:val="both"/>
      </w:pPr>
      <w:r>
        <w:t xml:space="preserve">2.6. К тексту проекта муниципального нормативного правового акта и сводному отчету </w:t>
      </w:r>
      <w:proofErr w:type="gramStart"/>
      <w:r>
        <w:t>прикладываются и размещаются</w:t>
      </w:r>
      <w:proofErr w:type="gramEnd"/>
      <w:r>
        <w:t xml:space="preserve"> на официальном сайте:</w:t>
      </w:r>
    </w:p>
    <w:p w:rsidR="00C44DDE" w:rsidRDefault="00C44DDE">
      <w:pPr>
        <w:pStyle w:val="ConsPlusNormal"/>
        <w:ind w:firstLine="540"/>
        <w:jc w:val="both"/>
      </w:pPr>
      <w:r>
        <w:t xml:space="preserve">1) перечень вопросов для участников публичных консультаций (типовой перечень вопросов приведен в </w:t>
      </w:r>
      <w:hyperlink w:anchor="P440" w:history="1">
        <w:r>
          <w:rPr>
            <w:color w:val="0000FF"/>
          </w:rPr>
          <w:t>Приложении 3</w:t>
        </w:r>
      </w:hyperlink>
      <w:r>
        <w:t xml:space="preserve"> к настоящим Методическим рекомендациям);</w:t>
      </w:r>
    </w:p>
    <w:p w:rsidR="00C44DDE" w:rsidRDefault="00C44DDE">
      <w:pPr>
        <w:pStyle w:val="ConsPlusNormal"/>
        <w:ind w:firstLine="540"/>
        <w:jc w:val="both"/>
      </w:pPr>
      <w:r>
        <w:t>2) иные материалы и информация.</w:t>
      </w:r>
    </w:p>
    <w:p w:rsidR="00C44DDE" w:rsidRDefault="00C44DDE">
      <w:pPr>
        <w:pStyle w:val="ConsPlusNormal"/>
        <w:ind w:firstLine="540"/>
        <w:jc w:val="both"/>
      </w:pPr>
      <w:r>
        <w:t xml:space="preserve">2.7. </w:t>
      </w:r>
      <w:proofErr w:type="gramStart"/>
      <w:r>
        <w:t>В муниципальном нормативном правовом акте, регулирующем проведение процедуры ОРВ, рекомендуется установить срок проведения публичных консультаций с учетом степени регулирующего воздействия положений, содержащихся в проекте муниципального нормативного правового акта в количестве не менее: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1) 30 календарных дней - для проектов нормативных правовых актов, содержащих положения, имеющие высокую степень регулирующего воздействия;</w:t>
      </w:r>
    </w:p>
    <w:p w:rsidR="00C44DDE" w:rsidRDefault="00C44DDE">
      <w:pPr>
        <w:pStyle w:val="ConsPlusNormal"/>
        <w:ind w:firstLine="540"/>
        <w:jc w:val="both"/>
      </w:pPr>
      <w:r>
        <w:t>2) 20 календарных дней - для проектов нормативных правовых актов, содержащих положения, имеющие среднюю степень регулирующего воздействия;</w:t>
      </w:r>
    </w:p>
    <w:p w:rsidR="00C44DDE" w:rsidRDefault="00C44DDE">
      <w:pPr>
        <w:pStyle w:val="ConsPlusNormal"/>
        <w:ind w:firstLine="540"/>
        <w:jc w:val="both"/>
      </w:pPr>
      <w:r>
        <w:t>3) 10 календарных дней - для проектов нормативных правовых актов, содержащих положения, имеющие низкую степень регулирующего воздействия.</w:t>
      </w:r>
    </w:p>
    <w:p w:rsidR="00C44DDE" w:rsidRDefault="00C44DDE">
      <w:pPr>
        <w:pStyle w:val="ConsPlusNormal"/>
        <w:ind w:firstLine="540"/>
        <w:jc w:val="both"/>
      </w:pPr>
      <w:r>
        <w:t>Срок проведения публичных консультаций указывается при размещении проекта муниципального нормативного правового акта на официальном сайте для проведения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>2.8. О проведении публичных консультаций по проекту муниципального нормативного правового акта и сводного отчета (с указанием источника опубликования) рекомендуется извещать следующие заинтересованные лица:</w:t>
      </w:r>
    </w:p>
    <w:p w:rsidR="00C44DDE" w:rsidRDefault="00C44DDE">
      <w:pPr>
        <w:pStyle w:val="ConsPlusNormal"/>
        <w:ind w:firstLine="540"/>
        <w:jc w:val="both"/>
      </w:pPr>
      <w:r>
        <w:t>1) органы и организации, целью деятельности которых являются защита и представление интересов субъектов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r>
        <w:t>2) уполномоченного при губернаторе Камчатского края по защите прав предпринимателей;</w:t>
      </w:r>
    </w:p>
    <w:p w:rsidR="00C44DDE" w:rsidRDefault="00C44DDE">
      <w:pPr>
        <w:pStyle w:val="ConsPlusNormal"/>
        <w:ind w:firstLine="540"/>
        <w:jc w:val="both"/>
      </w:pPr>
      <w:r>
        <w:t xml:space="preserve">3) иных участников публичных консультаций, которых целесообразно привлечь, исходя из </w:t>
      </w:r>
      <w:r>
        <w:lastRenderedPageBreak/>
        <w:t>содержания проблемы, цели и предмета регулирования.</w:t>
      </w:r>
    </w:p>
    <w:p w:rsidR="00C44DDE" w:rsidRDefault="00C44DDE">
      <w:pPr>
        <w:pStyle w:val="ConsPlusNormal"/>
        <w:ind w:firstLine="540"/>
        <w:jc w:val="both"/>
      </w:pPr>
      <w:r>
        <w:t xml:space="preserve">Порядок извещения участников публичных консультаций может устанавливаться соглашениями, предусмотренными </w:t>
      </w:r>
      <w:hyperlink w:anchor="P68" w:history="1">
        <w:r>
          <w:rPr>
            <w:color w:val="0000FF"/>
          </w:rPr>
          <w:t>частью 1.10</w:t>
        </w:r>
      </w:hyperlink>
      <w:r>
        <w:t xml:space="preserve"> настоящих Методических рекомендаций.</w:t>
      </w:r>
    </w:p>
    <w:p w:rsidR="00C44DDE" w:rsidRDefault="00C44DDE">
      <w:pPr>
        <w:pStyle w:val="ConsPlusNormal"/>
        <w:ind w:firstLine="540"/>
        <w:jc w:val="both"/>
      </w:pPr>
      <w:r>
        <w:t>Отсутствие у органа-разработчика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>2.9. По результатам публичных консультаций все мнения, поступившие в ходе обсуждения проекта муниципального нормативного правового акта, анализируются, составляется сводка предложений.</w:t>
      </w:r>
    </w:p>
    <w:p w:rsidR="00C44DDE" w:rsidRDefault="00C44DDE">
      <w:pPr>
        <w:pStyle w:val="ConsPlusNormal"/>
        <w:ind w:firstLine="540"/>
        <w:jc w:val="both"/>
      </w:pPr>
      <w:r>
        <w:t>2.10. Сводка предложений должна содержать текст поступившего предложения, сведения о лице, предоставившем предложение, форму, в которой было учтено предложение, либо обоснованные причины отказа в учете предложения.</w:t>
      </w:r>
    </w:p>
    <w:p w:rsidR="00C44DDE" w:rsidRDefault="00C44DDE">
      <w:pPr>
        <w:pStyle w:val="ConsPlusNormal"/>
        <w:ind w:firstLine="540"/>
        <w:jc w:val="both"/>
      </w:pPr>
      <w:r>
        <w:t xml:space="preserve">2.11. В муниципальном нормативном правовом </w:t>
      </w:r>
      <w:proofErr w:type="gramStart"/>
      <w:r>
        <w:t>акте</w:t>
      </w:r>
      <w:proofErr w:type="gramEnd"/>
      <w:r>
        <w:t>, устанавливающем порядок проведения процедуры ОРВ, рекомендуется закрепить срок, в течение которого сводка предложений, поступивших по результатам проведения публичных консультаций, должна размещаться на официальном сайте.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3. Подготовка заключения об ОРВ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bookmarkStart w:id="4" w:name="P112"/>
      <w:bookmarkEnd w:id="4"/>
      <w:r>
        <w:t xml:space="preserve">3.1. Заключение об ОРВ содержит </w:t>
      </w:r>
      <w:proofErr w:type="gramStart"/>
      <w:r>
        <w:t>выводы</w:t>
      </w:r>
      <w:proofErr w:type="gramEnd"/>
      <w:r>
        <w:t xml:space="preserve"> об обоснованности выбора органом-разработчиком варианта правового регулирования и о наличии либо отсутствии положений, необоснованно затрудняющих осуществление предпринимательской и инвестиционной деятельности.</w:t>
      </w:r>
    </w:p>
    <w:p w:rsidR="00C44DDE" w:rsidRDefault="00C44DDE">
      <w:pPr>
        <w:pStyle w:val="ConsPlusNormal"/>
        <w:ind w:firstLine="540"/>
        <w:jc w:val="both"/>
      </w:pPr>
      <w:r>
        <w:t xml:space="preserve">3.2. В муниципальном нормативном правовом </w:t>
      </w:r>
      <w:proofErr w:type="gramStart"/>
      <w:r>
        <w:t>акте</w:t>
      </w:r>
      <w:proofErr w:type="gramEnd"/>
      <w:r>
        <w:t>, устанавливающем порядок проведения процедуры ОРВ, рекомендуется закрепить срок, в течение которого уполномоченный орган осуществляет подготовку заключения об ОРВ. Данный срок рекомендуется установить в рабочих днях.</w:t>
      </w:r>
    </w:p>
    <w:p w:rsidR="00C44DDE" w:rsidRDefault="00C44DDE">
      <w:pPr>
        <w:pStyle w:val="ConsPlusNormal"/>
        <w:ind w:firstLine="540"/>
        <w:jc w:val="both"/>
      </w:pPr>
      <w:r>
        <w:t>3.3.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регулирования.</w:t>
      </w:r>
    </w:p>
    <w:p w:rsidR="00C44DDE" w:rsidRDefault="00C44DDE">
      <w:pPr>
        <w:pStyle w:val="ConsPlusNormal"/>
        <w:ind w:firstLine="540"/>
        <w:jc w:val="both"/>
      </w:pPr>
      <w:r>
        <w:t>3.4. Анализ, проводимый уполномоченным органом, основывается на результатах исследования органом-разработчиком выявленной проблемы, представленных в сводном отчете. При этом учитываются также мнения потенциальных адресатов предлагаемого правового регулирования, отраженные в сводке предложений, поступивших по результатам проведения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 xml:space="preserve">3.5. </w:t>
      </w:r>
      <w:proofErr w:type="gramStart"/>
      <w:r>
        <w:t>В ходе анализа обоснованности выбора предлагаемого правового регулирования уполномоченный орган формирует мнение относительно рассмотрения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</w:t>
      </w:r>
      <w:proofErr w:type="gramEnd"/>
    </w:p>
    <w:p w:rsidR="00C44DDE" w:rsidRDefault="00C44DDE">
      <w:pPr>
        <w:pStyle w:val="ConsPlusNormal"/>
        <w:ind w:firstLine="540"/>
        <w:jc w:val="both"/>
      </w:pPr>
      <w:bookmarkStart w:id="5" w:name="P117"/>
      <w:bookmarkEnd w:id="5"/>
      <w:r>
        <w:t>3.6. 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:rsidR="00C44DDE" w:rsidRDefault="00C44DDE">
      <w:pPr>
        <w:pStyle w:val="ConsPlusNormal"/>
        <w:ind w:firstLine="540"/>
        <w:jc w:val="both"/>
      </w:pPr>
      <w:r>
        <w:t>1) точность формулировки выявленной проблемы;</w:t>
      </w:r>
    </w:p>
    <w:p w:rsidR="00C44DDE" w:rsidRDefault="00C44DDE">
      <w:pPr>
        <w:pStyle w:val="ConsPlusNormal"/>
        <w:ind w:firstLine="540"/>
        <w:jc w:val="both"/>
      </w:pPr>
      <w:r>
        <w:t>2) обоснованность качественного и количественного определения потенциальных адресатов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3) определение целей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>4) практическая реализуемость заявленных целей предлагаемого правового регулирования;</w:t>
      </w:r>
    </w:p>
    <w:p w:rsidR="00C44DDE" w:rsidRDefault="00C44DDE">
      <w:pPr>
        <w:pStyle w:val="ConsPlusNormal"/>
        <w:ind w:firstLine="540"/>
        <w:jc w:val="both"/>
      </w:pPr>
      <w:r>
        <w:t xml:space="preserve">5) </w:t>
      </w:r>
      <w:proofErr w:type="spellStart"/>
      <w:r>
        <w:t>проверяемость</w:t>
      </w:r>
      <w:proofErr w:type="spellEnd"/>
      <w: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C44DDE" w:rsidRDefault="00C44DDE">
      <w:pPr>
        <w:pStyle w:val="ConsPlusNormal"/>
        <w:ind w:firstLine="540"/>
        <w:jc w:val="both"/>
      </w:pPr>
      <w:r>
        <w:t>6) корректность оценки органом-разработчиком дополнительных расходов и доходов потенциальных адресатов предлагаемого правового регулирования и местного бюджета, связанных с введением предлагаемого правового регулирования.</w:t>
      </w:r>
    </w:p>
    <w:p w:rsidR="00C44DDE" w:rsidRDefault="00C44DDE">
      <w:pPr>
        <w:pStyle w:val="ConsPlusNormal"/>
        <w:ind w:firstLine="540"/>
        <w:jc w:val="both"/>
      </w:pPr>
      <w:r>
        <w:t xml:space="preserve">3.7. Заключение об ОРВ структурно может включать в себя вводную, описательную, </w:t>
      </w:r>
      <w:r>
        <w:lastRenderedPageBreak/>
        <w:t>мотивировочную и заключительную (итоговую) части.</w:t>
      </w:r>
    </w:p>
    <w:p w:rsidR="00C44DDE" w:rsidRDefault="00C44DDE">
      <w:pPr>
        <w:pStyle w:val="ConsPlusNormal"/>
        <w:ind w:firstLine="540"/>
        <w:jc w:val="both"/>
      </w:pPr>
      <w:proofErr w:type="gramStart"/>
      <w:r>
        <w:t>Во вводной части заключения об ОРВ рекомендуется указывать наименования проекта муниципального нормативного правового акта и органа-разработчика, приводить краткие сведения о проведенных в рамках процедуры ОРВ мероприятиях и их сроках.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В описательной части заключения об ОРВ рекомендуется представить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и результаты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 xml:space="preserve">В мотивировочной части заключения об ОРВ рекомендуется излагать позицию уполномоченного органа относительно предлагаемого правового регулирования и соблюдения органом-разработчиком установленного порядка проведения процедуры ОРВ в муниципальном образовании с учетом положений </w:t>
      </w:r>
      <w:hyperlink w:anchor="P112" w:history="1">
        <w:r>
          <w:rPr>
            <w:color w:val="0000FF"/>
          </w:rPr>
          <w:t>частей 3.1</w:t>
        </w:r>
      </w:hyperlink>
      <w:r>
        <w:t xml:space="preserve"> - </w:t>
      </w:r>
      <w:hyperlink w:anchor="P117" w:history="1">
        <w:r>
          <w:rPr>
            <w:color w:val="0000FF"/>
          </w:rPr>
          <w:t>3.6</w:t>
        </w:r>
      </w:hyperlink>
      <w:r>
        <w:t xml:space="preserve"> настоящих Методических рекомендаций.</w:t>
      </w:r>
    </w:p>
    <w:p w:rsidR="00C44DDE" w:rsidRDefault="00C44DDE">
      <w:pPr>
        <w:pStyle w:val="ConsPlusNormal"/>
        <w:ind w:firstLine="540"/>
        <w:jc w:val="both"/>
      </w:pPr>
      <w:r>
        <w:t>В мотивировочной части также осуществляется анализ ключевых выводов и результатов расчетов, представленных органом-разработчиком в соответствующих разделах сводного отчета, обобщение и оценка результатов публичных консультаций, предложения уполномоченного органа, направленные на улучшение качества проекта муниципального нормативного правового акта.</w:t>
      </w:r>
    </w:p>
    <w:p w:rsidR="00C44DDE" w:rsidRDefault="00C44DDE">
      <w:pPr>
        <w:pStyle w:val="ConsPlusNormal"/>
        <w:ind w:firstLine="540"/>
        <w:jc w:val="both"/>
      </w:pPr>
      <w:r>
        <w:t xml:space="preserve">Итоговым выводом заключения об ОРВ является </w:t>
      </w:r>
      <w:proofErr w:type="gramStart"/>
      <w:r>
        <w:t>вывод</w:t>
      </w:r>
      <w:proofErr w:type="gramEnd"/>
      <w:r>
        <w:t xml:space="preserve"> о достаточности или недостаточности оснований для принятия решения о введении предлагаемого органом-разработчиком варианта правового регулирования, а также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указанных субъектов и местных бюджетов.</w:t>
      </w:r>
    </w:p>
    <w:p w:rsidR="00C44DDE" w:rsidRDefault="00C44DDE">
      <w:pPr>
        <w:pStyle w:val="ConsPlusNormal"/>
        <w:ind w:firstLine="540"/>
        <w:jc w:val="both"/>
      </w:pPr>
      <w:r>
        <w:t xml:space="preserve">3.8. В </w:t>
      </w:r>
      <w:proofErr w:type="gramStart"/>
      <w:r>
        <w:t>случае</w:t>
      </w:r>
      <w:proofErr w:type="gramEnd"/>
      <w:r>
        <w:t xml:space="preserve"> наличия обоснованных предложений уполномоченного органа, направленных на улучшение качества проекта муниципального нормативного правового акта, они также включаются в заключение об ОРВ.</w:t>
      </w:r>
    </w:p>
    <w:p w:rsidR="00C44DDE" w:rsidRDefault="00C44DDE">
      <w:pPr>
        <w:pStyle w:val="ConsPlusNormal"/>
        <w:ind w:firstLine="540"/>
        <w:jc w:val="both"/>
      </w:pPr>
      <w:r>
        <w:t>3.9. Заключение об ОРВ подлежит размещению уполномоченным органом на официальном сайте.</w:t>
      </w:r>
    </w:p>
    <w:p w:rsidR="00C44DDE" w:rsidRDefault="00C44DDE">
      <w:pPr>
        <w:pStyle w:val="ConsPlusNormal"/>
        <w:ind w:firstLine="540"/>
        <w:jc w:val="both"/>
      </w:pPr>
      <w:r>
        <w:t xml:space="preserve">3.10. В муниципальном нормативном правовом </w:t>
      </w:r>
      <w:proofErr w:type="gramStart"/>
      <w:r>
        <w:t>акте</w:t>
      </w:r>
      <w:proofErr w:type="gramEnd"/>
      <w:r>
        <w:t>, устанавливающем порядок проведения процедуры ОРВ, рекомендуется установить срок, в течение которого уполномоченный орган размещает заключение об ОРВ на официальном сайте. Рекомендуется установить данный срок не более 3 рабочих дней со дня его подписания.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4. Организация и проведение</w:t>
      </w:r>
    </w:p>
    <w:p w:rsidR="00C44DDE" w:rsidRDefault="00C44DDE">
      <w:pPr>
        <w:pStyle w:val="ConsPlusNormal"/>
        <w:jc w:val="center"/>
      </w:pPr>
      <w:r>
        <w:t>экспертизы муниципальных нормативных правовых актов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4.1. Экспертиза муниципальных нормативных правовых актов проводится уполномоченным органом в отношении действующих муниципальных нормативных правовых актов совместно с органом, осуществляющим регулятивные полномочия в установленной сфере деятельности.</w:t>
      </w:r>
    </w:p>
    <w:p w:rsidR="00C44DDE" w:rsidRDefault="00C44DDE">
      <w:pPr>
        <w:pStyle w:val="ConsPlusNormal"/>
        <w:ind w:firstLine="540"/>
        <w:jc w:val="both"/>
      </w:pPr>
      <w:r>
        <w:t>4.2. 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C44DDE" w:rsidRDefault="00C44DDE">
      <w:pPr>
        <w:pStyle w:val="ConsPlusNormal"/>
        <w:ind w:firstLine="540"/>
        <w:jc w:val="both"/>
      </w:pPr>
      <w:r>
        <w:t>4.3. Экспертизу рекомендуется проводить на основании утверждаемого уполномоченным органом плана. В план включаются муниципальные 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C44DDE" w:rsidRDefault="00C44DDE">
      <w:pPr>
        <w:pStyle w:val="ConsPlusNormal"/>
        <w:ind w:firstLine="540"/>
        <w:jc w:val="both"/>
      </w:pPr>
      <w:r>
        <w:t xml:space="preserve">4.4. Данные сведения могут быть получены уполномоченным органом самостоятельно в связи с осуществлением функций по вопросам местного значения и нормативно-правовому регулированию в установленной сфере деятельности, а также в результате рассмотрения предложений о проведении экспертизы, поступивших в уполномоченный орган </w:t>
      </w:r>
      <w:proofErr w:type="gramStart"/>
      <w:r>
        <w:t>от</w:t>
      </w:r>
      <w:proofErr w:type="gramEnd"/>
      <w:r>
        <w:t>:</w:t>
      </w:r>
    </w:p>
    <w:p w:rsidR="00C44DDE" w:rsidRDefault="00C44DDE">
      <w:pPr>
        <w:pStyle w:val="ConsPlusNormal"/>
        <w:ind w:firstLine="540"/>
        <w:jc w:val="both"/>
      </w:pPr>
      <w:r>
        <w:t>а) органов государственной власти субъектов Российской Федерации;</w:t>
      </w:r>
    </w:p>
    <w:p w:rsidR="00C44DDE" w:rsidRDefault="00C44DDE">
      <w:pPr>
        <w:pStyle w:val="ConsPlusNormal"/>
        <w:ind w:firstLine="540"/>
        <w:jc w:val="both"/>
      </w:pPr>
      <w:r>
        <w:t>б) органов местного самоуправления;</w:t>
      </w:r>
    </w:p>
    <w:p w:rsidR="00C44DDE" w:rsidRDefault="00C44DDE">
      <w:pPr>
        <w:pStyle w:val="ConsPlusNormal"/>
        <w:ind w:firstLine="540"/>
        <w:jc w:val="both"/>
      </w:pPr>
      <w:r>
        <w:lastRenderedPageBreak/>
        <w:t>в) субъектов предпринимательской и инвестиционной деятельности, ассоциаций и союзов, представляющих их интересы;</w:t>
      </w:r>
    </w:p>
    <w:p w:rsidR="00C44DDE" w:rsidRDefault="00C44DDE">
      <w:pPr>
        <w:pStyle w:val="ConsPlusNormal"/>
        <w:ind w:firstLine="540"/>
        <w:jc w:val="both"/>
      </w:pPr>
      <w:r>
        <w:t>г) иных лиц.</w:t>
      </w:r>
    </w:p>
    <w:p w:rsidR="00C44DDE" w:rsidRDefault="00C44DDE">
      <w:pPr>
        <w:pStyle w:val="ConsPlusNormal"/>
        <w:ind w:firstLine="540"/>
        <w:jc w:val="both"/>
      </w:pPr>
      <w:r>
        <w:t>4.5. План рекомендуется утверждать на год и размещать на официальном сайте с возможностью его последующей корректировки.</w:t>
      </w:r>
    </w:p>
    <w:p w:rsidR="00C44DDE" w:rsidRDefault="00C44DDE">
      <w:pPr>
        <w:pStyle w:val="ConsPlusNormal"/>
        <w:ind w:firstLine="540"/>
        <w:jc w:val="both"/>
      </w:pPr>
      <w:r>
        <w:t xml:space="preserve">4.6. В муниципальном нормативном правовом </w:t>
      </w:r>
      <w:proofErr w:type="gramStart"/>
      <w:r>
        <w:t>акте</w:t>
      </w:r>
      <w:proofErr w:type="gramEnd"/>
      <w:r>
        <w:t>, регламентирующем порядок проведения экспертизы, рекомендуется закрепить срок проведения экспертизы, который не должен превышать двух месяцев.</w:t>
      </w:r>
    </w:p>
    <w:p w:rsidR="00C44DDE" w:rsidRDefault="00C44DDE">
      <w:pPr>
        <w:pStyle w:val="ConsPlusNormal"/>
        <w:ind w:firstLine="540"/>
        <w:jc w:val="both"/>
      </w:pPr>
      <w:r>
        <w:t>4.7. Срок проведения экспертизы при необходимости может быть продлен уполномоченным органом, но не более чем на один месяц.</w:t>
      </w:r>
    </w:p>
    <w:p w:rsidR="00C44DDE" w:rsidRDefault="00C44DDE">
      <w:pPr>
        <w:pStyle w:val="ConsPlusNormal"/>
        <w:ind w:firstLine="540"/>
        <w:jc w:val="both"/>
      </w:pPr>
      <w:r>
        <w:t>4.8. В ходе экспертизы проводятся публичные консультации, исследование муниципального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заключение об экспертизе.</w:t>
      </w:r>
    </w:p>
    <w:p w:rsidR="00C44DDE" w:rsidRDefault="00C44DDE">
      <w:pPr>
        <w:pStyle w:val="ConsPlusNormal"/>
        <w:ind w:firstLine="540"/>
        <w:jc w:val="both"/>
      </w:pPr>
      <w:r>
        <w:t>4.9. Рекомендуется установить срок проведения публичных консультаций не менее 15 рабочих дней.</w:t>
      </w:r>
    </w:p>
    <w:p w:rsidR="00C44DDE" w:rsidRDefault="00C44DDE">
      <w:pPr>
        <w:pStyle w:val="ConsPlusNormal"/>
        <w:ind w:firstLine="540"/>
        <w:jc w:val="both"/>
      </w:pPr>
      <w:r>
        <w:t>4.10. По результатам исследования уполномоченным органом составляется заключение об экспертизе, которое размещается на официальном сайте.</w:t>
      </w:r>
    </w:p>
    <w:p w:rsidR="00C44DDE" w:rsidRDefault="00C44DDE">
      <w:pPr>
        <w:pStyle w:val="ConsPlusNormal"/>
        <w:ind w:firstLine="540"/>
        <w:jc w:val="both"/>
      </w:pPr>
      <w:r>
        <w:t xml:space="preserve">4.11. </w:t>
      </w:r>
      <w:proofErr w:type="gramStart"/>
      <w:r>
        <w:t>В муниципальном нормативном правовом акте, регламентирующем порядок проведения экспертизы, рекомендуется закрепить механизмы учета выводов, содержащихся в заключении об экспертизе (обязательный учет данных выводов, специальные процедуры урегулирования разногласий по возникшим в ходе экспертизы спорным вопросам или иные механизмы).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 xml:space="preserve">4.12. </w:t>
      </w:r>
      <w:proofErr w:type="gramStart"/>
      <w:r>
        <w:t>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  <w:proofErr w:type="gramEnd"/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Default="00591DDC">
      <w:pPr>
        <w:pStyle w:val="ConsPlusNormal"/>
        <w:ind w:firstLine="540"/>
        <w:jc w:val="both"/>
        <w:rPr>
          <w:lang w:val="en-US"/>
        </w:rPr>
      </w:pPr>
    </w:p>
    <w:p w:rsidR="00591DDC" w:rsidRPr="00591DDC" w:rsidRDefault="00591DDC">
      <w:pPr>
        <w:pStyle w:val="ConsPlusNormal"/>
        <w:ind w:firstLine="540"/>
        <w:jc w:val="both"/>
        <w:rPr>
          <w:lang w:val="en-US"/>
        </w:rPr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right"/>
      </w:pPr>
      <w:r>
        <w:lastRenderedPageBreak/>
        <w:t>Приложение 1</w:t>
      </w:r>
    </w:p>
    <w:p w:rsidR="00C44DDE" w:rsidRDefault="00C44DDE">
      <w:pPr>
        <w:pStyle w:val="ConsPlusNormal"/>
        <w:jc w:val="right"/>
      </w:pPr>
      <w:r>
        <w:t>к Методическим рекомендациям по</w:t>
      </w:r>
    </w:p>
    <w:p w:rsidR="00C44DDE" w:rsidRDefault="00C44DDE">
      <w:pPr>
        <w:pStyle w:val="ConsPlusNormal"/>
        <w:jc w:val="right"/>
      </w:pPr>
      <w:r>
        <w:t>организации и проведению оценки</w:t>
      </w:r>
    </w:p>
    <w:p w:rsidR="00C44DDE" w:rsidRDefault="00C44DDE">
      <w:pPr>
        <w:pStyle w:val="ConsPlusNormal"/>
        <w:jc w:val="right"/>
      </w:pPr>
      <w:r>
        <w:t>регулирующего воздействия проектов</w:t>
      </w:r>
    </w:p>
    <w:p w:rsidR="00C44DDE" w:rsidRDefault="00C44DDE">
      <w:pPr>
        <w:pStyle w:val="ConsPlusNormal"/>
        <w:jc w:val="right"/>
      </w:pPr>
      <w:r>
        <w:t>муниципальных нормативных правовых</w:t>
      </w:r>
    </w:p>
    <w:p w:rsidR="00C44DDE" w:rsidRDefault="00C44DDE">
      <w:pPr>
        <w:pStyle w:val="ConsPlusNormal"/>
        <w:jc w:val="right"/>
      </w:pPr>
      <w:r>
        <w:t>актов и экспертизы муниципальных</w:t>
      </w:r>
    </w:p>
    <w:p w:rsidR="00C44DDE" w:rsidRDefault="00C44DDE">
      <w:pPr>
        <w:pStyle w:val="ConsPlusNormal"/>
        <w:jc w:val="right"/>
      </w:pPr>
      <w:r>
        <w:t>нормативных правовых актов</w:t>
      </w:r>
    </w:p>
    <w:p w:rsidR="00C44DDE" w:rsidRDefault="00C44DDE">
      <w:pPr>
        <w:pStyle w:val="ConsPlusNormal"/>
        <w:jc w:val="right"/>
      </w:pPr>
      <w:r>
        <w:t>в Камчатском крае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Title"/>
        <w:jc w:val="center"/>
      </w:pPr>
      <w:bookmarkStart w:id="6" w:name="P167"/>
      <w:bookmarkEnd w:id="6"/>
      <w:r>
        <w:t>ТИПОВАЯ ФОРМА</w:t>
      </w:r>
    </w:p>
    <w:p w:rsidR="00C44DDE" w:rsidRDefault="00C44DDE">
      <w:pPr>
        <w:pStyle w:val="ConsPlusTitle"/>
        <w:jc w:val="center"/>
      </w:pPr>
      <w:r>
        <w:t>СОГЛАШЕНИЕ</w:t>
      </w:r>
    </w:p>
    <w:p w:rsidR="00C44DDE" w:rsidRDefault="00C44DDE">
      <w:pPr>
        <w:pStyle w:val="ConsPlusTitle"/>
        <w:jc w:val="center"/>
      </w:pPr>
      <w:r>
        <w:t>О ВЗАИМОДЕЙСТВИИ ПРИ ПРОВЕДЕНИИ</w:t>
      </w:r>
    </w:p>
    <w:p w:rsidR="00C44DDE" w:rsidRDefault="00C44DDE">
      <w:pPr>
        <w:pStyle w:val="ConsPlusTitle"/>
        <w:jc w:val="center"/>
      </w:pPr>
      <w:r>
        <w:t>ОЦЕНКИ РЕГУЛИРУЮЩЕГО ВОЗДЕЙСТВИЯ ПРОЕКТОВ</w:t>
      </w:r>
    </w:p>
    <w:p w:rsidR="00C44DDE" w:rsidRDefault="00C44DDE">
      <w:pPr>
        <w:pStyle w:val="ConsPlusTitle"/>
        <w:jc w:val="center"/>
      </w:pPr>
      <w:r>
        <w:t>МУНИЦИПАЛЬНЫХ НОРМАТИВНЫХ ПРАВОВЫХ АКТОВ И</w:t>
      </w:r>
    </w:p>
    <w:p w:rsidR="00C44DDE" w:rsidRDefault="00C44DDE">
      <w:pPr>
        <w:pStyle w:val="ConsPlusTitle"/>
        <w:jc w:val="center"/>
      </w:pPr>
      <w:r>
        <w:t xml:space="preserve">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C44DDE" w:rsidRDefault="00C44DDE">
      <w:pPr>
        <w:pStyle w:val="ConsPlusTitle"/>
        <w:jc w:val="center"/>
      </w:pPr>
      <w:r>
        <w:t>ПРАВОВЫХ АКТОВ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nformat"/>
      </w:pPr>
      <w:r>
        <w:t>"___"_________2015 г.                           г. Петропавловск-Камчатский</w:t>
      </w:r>
    </w:p>
    <w:p w:rsidR="00C44DDE" w:rsidRDefault="00C44DDE">
      <w:pPr>
        <w:pStyle w:val="ConsPlusNonformat"/>
      </w:pPr>
    </w:p>
    <w:p w:rsidR="00C44DDE" w:rsidRDefault="00C44DDE">
      <w:pPr>
        <w:pStyle w:val="ConsPlusNonformat"/>
      </w:pPr>
      <w:r>
        <w:t xml:space="preserve">    Орган  местного  самоуправления муниципального образования, именуемый </w:t>
      </w:r>
      <w:proofErr w:type="gramStart"/>
      <w:r>
        <w:t>в</w:t>
      </w:r>
      <w:proofErr w:type="gramEnd"/>
    </w:p>
    <w:p w:rsidR="00C44DDE" w:rsidRDefault="00C44DDE">
      <w:pPr>
        <w:pStyle w:val="ConsPlusNonformat"/>
      </w:pPr>
      <w:proofErr w:type="gramStart"/>
      <w:r>
        <w:t>дальнейшем</w:t>
      </w:r>
      <w:proofErr w:type="gramEnd"/>
      <w:r>
        <w:t xml:space="preserve"> "Администрация", в лице _______________________________________,</w:t>
      </w:r>
    </w:p>
    <w:p w:rsidR="00C44DDE" w:rsidRDefault="00C44DDE">
      <w:pPr>
        <w:pStyle w:val="ConsPlusNonformat"/>
      </w:pPr>
      <w:r>
        <w:t>Действующег</w:t>
      </w:r>
      <w:proofErr w:type="gramStart"/>
      <w:r>
        <w:t>о(</w:t>
      </w:r>
      <w:proofErr w:type="gramEnd"/>
      <w:r>
        <w:t>-ей) на основании ________________________, с одной стороны, и</w:t>
      </w:r>
    </w:p>
    <w:p w:rsidR="00C44DDE" w:rsidRDefault="00C44DDE">
      <w:pPr>
        <w:pStyle w:val="ConsPlusNonformat"/>
      </w:pPr>
      <w:r>
        <w:t xml:space="preserve">___________________________________________________, </w:t>
      </w:r>
      <w:proofErr w:type="gramStart"/>
      <w:r>
        <w:t>именуемая</w:t>
      </w:r>
      <w:proofErr w:type="gramEnd"/>
      <w:r>
        <w:t xml:space="preserve"> в дальнейшем</w:t>
      </w:r>
    </w:p>
    <w:p w:rsidR="00C44DDE" w:rsidRDefault="00C44DDE">
      <w:pPr>
        <w:pStyle w:val="ConsPlusNonformat"/>
      </w:pPr>
      <w:r>
        <w:t>"Организация", в лице ______________________, действующег</w:t>
      </w:r>
      <w:proofErr w:type="gramStart"/>
      <w:r>
        <w:t>о(</w:t>
      </w:r>
      <w:proofErr w:type="gramEnd"/>
      <w:r>
        <w:t>ей) на основании</w:t>
      </w:r>
    </w:p>
    <w:p w:rsidR="00C44DDE" w:rsidRDefault="00C44DDE">
      <w:pPr>
        <w:pStyle w:val="ConsPlusNonformat"/>
      </w:pPr>
      <w:r>
        <w:t>_________________, с другой стороны, именуемые совместно "Стороны", в целях</w:t>
      </w:r>
    </w:p>
    <w:p w:rsidR="00C44DDE" w:rsidRDefault="00C44DDE">
      <w:pPr>
        <w:pStyle w:val="ConsPlusNonformat"/>
      </w:pPr>
      <w:r>
        <w:t>повышения   эффективности   проводимой  оценки  регулирующего   воздействия</w:t>
      </w:r>
    </w:p>
    <w:p w:rsidR="00C44DDE" w:rsidRDefault="00C44DDE">
      <w:pPr>
        <w:pStyle w:val="ConsPlusNonformat"/>
      </w:pPr>
      <w:proofErr w:type="gramStart"/>
      <w:r>
        <w:t>проектов  муниципальных  нормативных  правовых  актов (далее - ОРВ, проекты</w:t>
      </w:r>
      <w:proofErr w:type="gramEnd"/>
    </w:p>
    <w:p w:rsidR="00C44DDE" w:rsidRDefault="00C44DDE">
      <w:pPr>
        <w:pStyle w:val="ConsPlusNonformat"/>
      </w:pPr>
      <w:r>
        <w:t>актов)  и  экспертизы  действующих муниципальных нормативных правовых актов</w:t>
      </w:r>
    </w:p>
    <w:p w:rsidR="00C44DDE" w:rsidRDefault="00C44DDE">
      <w:pPr>
        <w:pStyle w:val="ConsPlusNonformat"/>
      </w:pPr>
      <w:r>
        <w:t>Камчатского   края   (далее  -  экспертиза,  действующие  акты),  заключили</w:t>
      </w:r>
    </w:p>
    <w:p w:rsidR="00C44DDE" w:rsidRDefault="00C44DDE">
      <w:pPr>
        <w:pStyle w:val="ConsPlusNonformat"/>
      </w:pPr>
      <w:r>
        <w:t>настоящее Соглашение о нижеследующем: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1. Предмет Соглашения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nformat"/>
      </w:pPr>
      <w:r>
        <w:t xml:space="preserve">    Предметом  настоящего Соглашения является взаимодействие Сторон в целях</w:t>
      </w:r>
    </w:p>
    <w:p w:rsidR="00C44DDE" w:rsidRDefault="00C44DDE">
      <w:pPr>
        <w:pStyle w:val="ConsPlusNonformat"/>
      </w:pPr>
      <w:r>
        <w:t xml:space="preserve">обеспечения   </w:t>
      </w:r>
      <w:proofErr w:type="gramStart"/>
      <w:r>
        <w:t>информационно-аналитической</w:t>
      </w:r>
      <w:proofErr w:type="gramEnd"/>
      <w:r>
        <w:t xml:space="preserve">   поддержки   проведения   ОРВ  и</w:t>
      </w:r>
    </w:p>
    <w:p w:rsidR="00C44DDE" w:rsidRDefault="00C44DDE">
      <w:pPr>
        <w:pStyle w:val="ConsPlusNonformat"/>
      </w:pPr>
      <w:r>
        <w:t xml:space="preserve">экспертизы,  разработки  и  реализации  мер,  направленных  на  развитие  </w:t>
      </w:r>
      <w:proofErr w:type="gramStart"/>
      <w:r>
        <w:t>в</w:t>
      </w:r>
      <w:proofErr w:type="gramEnd"/>
    </w:p>
    <w:p w:rsidR="00C44DDE" w:rsidRDefault="00C44DDE">
      <w:pPr>
        <w:pStyle w:val="ConsPlusNonformat"/>
      </w:pPr>
      <w:r>
        <w:t>______________________________________________ институтов ОРВ и экспертизы,</w:t>
      </w:r>
    </w:p>
    <w:p w:rsidR="00C44DDE" w:rsidRDefault="00C44DDE">
      <w:pPr>
        <w:pStyle w:val="ConsPlusNonformat"/>
      </w:pPr>
      <w:r>
        <w:t xml:space="preserve">  (наименование муниципального образования)</w:t>
      </w:r>
    </w:p>
    <w:p w:rsidR="00C44DDE" w:rsidRDefault="00C44DDE">
      <w:pPr>
        <w:pStyle w:val="ConsPlusNonformat"/>
      </w:pPr>
      <w:r>
        <w:t>повышения   эффективности   публичных  консультаций   при   проведении  ОРВ</w:t>
      </w:r>
    </w:p>
    <w:p w:rsidR="00C44DDE" w:rsidRDefault="00C44DDE">
      <w:pPr>
        <w:pStyle w:val="ConsPlusNonformat"/>
      </w:pPr>
      <w:r>
        <w:t>проектов актов и экспертизы действующих актов, повышения качества правового</w:t>
      </w:r>
    </w:p>
    <w:p w:rsidR="00C44DDE" w:rsidRDefault="00C44DDE">
      <w:pPr>
        <w:pStyle w:val="ConsPlusNonformat"/>
      </w:pPr>
      <w:r>
        <w:t>регулирования общественных отношений, участниками которых являются субъекты</w:t>
      </w:r>
    </w:p>
    <w:p w:rsidR="00C44DDE" w:rsidRDefault="00C44DDE">
      <w:pPr>
        <w:pStyle w:val="ConsPlusNonformat"/>
      </w:pPr>
      <w:r>
        <w:t>предпринимательской и инвестиционной деятельности.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2. Цели соглашения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2.1. Настоящее Соглашение заключено в целях привлечения Организации к выявлению в проектах актов либо действующих актах положений, которые:</w:t>
      </w:r>
    </w:p>
    <w:p w:rsidR="00C44DDE" w:rsidRDefault="00C44DDE">
      <w:pPr>
        <w:pStyle w:val="ConsPlusNormal"/>
        <w:ind w:firstLine="540"/>
        <w:jc w:val="both"/>
      </w:pPr>
      <w:r>
        <w:t>2.1.1. 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C44DDE" w:rsidRDefault="00C44DDE">
      <w:pPr>
        <w:pStyle w:val="ConsPlusNormal"/>
        <w:ind w:firstLine="540"/>
        <w:jc w:val="both"/>
      </w:pPr>
      <w:r>
        <w:t>2.1.2. способствуют возникновению необоснованных расходов субъектов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r>
        <w:t>2.1.3. способствуют возникновению необоснованных расходов краевого бюджета.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3. Обязанности Сторон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3.1. Администрация:</w:t>
      </w:r>
    </w:p>
    <w:p w:rsidR="00C44DDE" w:rsidRDefault="00C44DDE">
      <w:pPr>
        <w:pStyle w:val="ConsPlusNormal"/>
        <w:ind w:firstLine="540"/>
        <w:jc w:val="both"/>
      </w:pPr>
      <w:r>
        <w:t xml:space="preserve">3.1.1. Обеспечивает направление в адрес Организации извещения о размещении проектов </w:t>
      </w:r>
      <w:r>
        <w:lastRenderedPageBreak/>
        <w:t>актов и действующих актов для публичных консультаций на официальном сайте органа местного самоуправления муниципального образования в информационно-телекоммуникационной сети "Интернет" (далее - официальный сайт);</w:t>
      </w:r>
    </w:p>
    <w:p w:rsidR="00C44DDE" w:rsidRDefault="00C44DDE">
      <w:pPr>
        <w:pStyle w:val="ConsPlusNormal"/>
        <w:ind w:firstLine="540"/>
        <w:jc w:val="both"/>
      </w:pPr>
      <w:r>
        <w:t>3.1.2. Рассматривает предложения и комментарии Организации на проекты актов при проведении ОРВ и на действующие акты при проведении экспертизы.</w:t>
      </w:r>
    </w:p>
    <w:p w:rsidR="00C44DDE" w:rsidRDefault="00C44DDE">
      <w:pPr>
        <w:pStyle w:val="ConsPlusNormal"/>
        <w:ind w:firstLine="540"/>
        <w:jc w:val="both"/>
      </w:pPr>
      <w:r>
        <w:t xml:space="preserve">3.1.3. </w:t>
      </w:r>
      <w:proofErr w:type="gramStart"/>
      <w:r>
        <w:t>Обеспечивает направление в адрес Организации извещения о размещении на официальном сайте сводного отчета, проекта акта, подготовленных органом местного самоуправления - разработчиком акта (далее - орган-разработчик), а также заключения об оценке регулирующего воздействия по проекту акта, заключения о результатах экспертизы акта.</w:t>
      </w:r>
      <w:proofErr w:type="gramEnd"/>
    </w:p>
    <w:p w:rsidR="00C44DDE" w:rsidRDefault="00C44DDE">
      <w:pPr>
        <w:pStyle w:val="ConsPlusNormal"/>
        <w:ind w:firstLine="540"/>
        <w:jc w:val="both"/>
      </w:pPr>
      <w:r>
        <w:t>3.1.4. Оказывает консультационную поддержку по всем вопросам, связанным с ОРВ проектов актов, экспертизой действующих актов и работой официального сайта.</w:t>
      </w:r>
    </w:p>
    <w:p w:rsidR="00C44DDE" w:rsidRDefault="00C44DDE">
      <w:pPr>
        <w:pStyle w:val="ConsPlusNormal"/>
        <w:ind w:firstLine="540"/>
        <w:jc w:val="both"/>
      </w:pPr>
      <w:r>
        <w:t>3.2. Организация:</w:t>
      </w:r>
    </w:p>
    <w:p w:rsidR="00C44DDE" w:rsidRDefault="00C44DDE">
      <w:pPr>
        <w:pStyle w:val="ConsPlusNormal"/>
        <w:ind w:firstLine="540"/>
        <w:jc w:val="both"/>
      </w:pPr>
      <w:r>
        <w:t>3.2.1. Определяет сотрудников, ответственных за взаимодействие по вопросам ОРВ проектов актов, экспертизы действующих актов, и представляет их контактные данные в Администрацию.</w:t>
      </w:r>
    </w:p>
    <w:p w:rsidR="00C44DDE" w:rsidRDefault="00C44DDE">
      <w:pPr>
        <w:pStyle w:val="ConsPlusNormal"/>
        <w:ind w:firstLine="540"/>
        <w:jc w:val="both"/>
      </w:pPr>
      <w:r>
        <w:t>3.2.2. Осуществляет мониторинг информации о размещении проектов актов и действующих актов на официальном сайте для проведения публичных консультаций.</w:t>
      </w:r>
    </w:p>
    <w:p w:rsidR="00C44DDE" w:rsidRDefault="00C44DDE">
      <w:pPr>
        <w:pStyle w:val="ConsPlusNormal"/>
        <w:ind w:firstLine="540"/>
        <w:jc w:val="both"/>
      </w:pPr>
      <w:r>
        <w:t>3.2.3. В разумный срок рассматривает извещение о размещении проекта акта, подлежащего ОРВ, и акта, подлежащего экспертизе.</w:t>
      </w:r>
    </w:p>
    <w:p w:rsidR="00C44DDE" w:rsidRDefault="00C44DDE">
      <w:pPr>
        <w:pStyle w:val="ConsPlusNormal"/>
        <w:ind w:firstLine="540"/>
        <w:jc w:val="both"/>
      </w:pPr>
      <w:bookmarkStart w:id="7" w:name="P219"/>
      <w:bookmarkEnd w:id="7"/>
      <w:r>
        <w:t xml:space="preserve">3.2.4. Предоставляет по запросу </w:t>
      </w:r>
      <w:proofErr w:type="gramStart"/>
      <w:r>
        <w:t>администрации</w:t>
      </w:r>
      <w:proofErr w:type="gramEnd"/>
      <w:r>
        <w:t xml:space="preserve"> следующие информационно-аналитические материалы:</w:t>
      </w:r>
    </w:p>
    <w:p w:rsidR="00C44DDE" w:rsidRDefault="00C44DDE">
      <w:pPr>
        <w:pStyle w:val="ConsPlusNormal"/>
        <w:ind w:firstLine="540"/>
        <w:jc w:val="both"/>
      </w:pPr>
      <w:r>
        <w:t>- сведения о стандартных издержках субъектов предпринимательской и инвестиционной деятельности на соблюдение требований нормативно правового акта, подготавливаемые на основе анкетирования и иных исследований, проведенных Организацией;</w:t>
      </w:r>
    </w:p>
    <w:p w:rsidR="00C44DDE" w:rsidRDefault="00C44DDE">
      <w:pPr>
        <w:pStyle w:val="ConsPlusNormal"/>
        <w:ind w:firstLine="540"/>
        <w:jc w:val="both"/>
      </w:pPr>
      <w:r>
        <w:t>- сведения о развитии предпринимательской и инвестиционной деятельности в отдельных отраслях, о качественном и количественном составе субъектов предпринимательской и инвестиционной деятельности в отдельных отраслях и иные сведения, необходимые для количественной оценки регулирующего воздействия (далее - информационно-аналитические материалы).</w:t>
      </w:r>
    </w:p>
    <w:p w:rsidR="00C44DDE" w:rsidRDefault="00C44DDE">
      <w:pPr>
        <w:pStyle w:val="ConsPlusNormal"/>
        <w:ind w:firstLine="540"/>
        <w:jc w:val="both"/>
      </w:pPr>
      <w:r>
        <w:t xml:space="preserve">3.2.5. Принимает участие в публичных консультациях по проектам актов и действующим актам, организует сбор информации по вопросам, поставленным в ходе проведения публичных консультаций, </w:t>
      </w:r>
      <w:proofErr w:type="gramStart"/>
      <w:r>
        <w:t>обобщает указанную информацию и на основании ее анализа до окончания срока публичных консультаций направляет</w:t>
      </w:r>
      <w:proofErr w:type="gramEnd"/>
      <w:r>
        <w:t xml:space="preserve"> органу-разработчику следующие сведения:</w:t>
      </w:r>
    </w:p>
    <w:p w:rsidR="00C44DDE" w:rsidRDefault="00C44DDE">
      <w:pPr>
        <w:pStyle w:val="ConsPlusNormal"/>
        <w:ind w:firstLine="540"/>
        <w:jc w:val="both"/>
      </w:pPr>
      <w:r>
        <w:t>- предложения и замечания по проекту акта, действующему акту в части выявления положений, которые вводят избыточные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необоснованных расходов субъектов предпринимательской и инвестиционной деятельности;</w:t>
      </w:r>
    </w:p>
    <w:p w:rsidR="00C44DDE" w:rsidRDefault="00C44DDE">
      <w:pPr>
        <w:pStyle w:val="ConsPlusNormal"/>
        <w:ind w:firstLine="540"/>
        <w:jc w:val="both"/>
      </w:pPr>
      <w:r>
        <w:t>- сводную позицию Организации по вопросам, касающимся проекта акта, действующего акта, обсуждаемым в ходе публичных консультаций, перечень которых прилагается к уведомлению о проведении публичных консультаций;</w:t>
      </w:r>
    </w:p>
    <w:p w:rsidR="00C44DDE" w:rsidRDefault="00C44DDE">
      <w:pPr>
        <w:pStyle w:val="ConsPlusNormal"/>
        <w:ind w:firstLine="540"/>
        <w:jc w:val="both"/>
      </w:pPr>
      <w:r>
        <w:t>- при наличии существенно различающихся позиций также приводятся сведения по вопросам, по которым отдельные члены Организации заняли особую позицию.</w:t>
      </w:r>
    </w:p>
    <w:p w:rsidR="00C44DDE" w:rsidRDefault="00C44DDE">
      <w:pPr>
        <w:pStyle w:val="ConsPlusNormal"/>
        <w:ind w:firstLine="540"/>
        <w:jc w:val="both"/>
      </w:pPr>
      <w:r>
        <w:t>Вышеуказанные сведения могут быть представлены в виде экспертного заключения Организации по проекту акта, действующему акту.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4. Права Сторон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4.1. Администрация вправе:</w:t>
      </w:r>
    </w:p>
    <w:p w:rsidR="00C44DDE" w:rsidRDefault="00C44DDE">
      <w:pPr>
        <w:pStyle w:val="ConsPlusNormal"/>
        <w:ind w:firstLine="540"/>
        <w:jc w:val="both"/>
      </w:pPr>
      <w:r>
        <w:t xml:space="preserve">4.1.1. Направлять запросы в Организацию о предоставлении информационно-аналитических материалов, указанных в </w:t>
      </w:r>
      <w:hyperlink w:anchor="P219" w:history="1">
        <w:r>
          <w:rPr>
            <w:color w:val="0000FF"/>
          </w:rPr>
          <w:t>пункте 3.2.4</w:t>
        </w:r>
      </w:hyperlink>
      <w:r>
        <w:t xml:space="preserve"> настоящего Соглашения.</w:t>
      </w:r>
    </w:p>
    <w:p w:rsidR="00C44DDE" w:rsidRDefault="00C44DDE">
      <w:pPr>
        <w:pStyle w:val="ConsPlusNormal"/>
        <w:ind w:firstLine="540"/>
        <w:jc w:val="both"/>
      </w:pPr>
      <w:r>
        <w:t>4.1.2. Запрашивать у Организации предложения, необходимые для формирования планов экспертизы действующих актов.</w:t>
      </w:r>
    </w:p>
    <w:p w:rsidR="00C44DDE" w:rsidRDefault="00C44DDE">
      <w:pPr>
        <w:pStyle w:val="ConsPlusNormal"/>
        <w:ind w:firstLine="540"/>
        <w:jc w:val="both"/>
      </w:pPr>
      <w:r>
        <w:t xml:space="preserve">4.1.3. Направлять своих представителей для участия в совещаниях, круглых столах и иных </w:t>
      </w:r>
      <w:r>
        <w:lastRenderedPageBreak/>
        <w:t>мероприятиях, проводимых Организацией, направленных на активное привлечение субъектов предпринимательской и инвестиционной деятельности к участию в публичных консультациях, разъяснение ключевых вопросов института ОРВ проектов актов и экспертизы действующих актов.</w:t>
      </w:r>
    </w:p>
    <w:p w:rsidR="00C44DDE" w:rsidRDefault="00C44DDE">
      <w:pPr>
        <w:pStyle w:val="ConsPlusNormal"/>
        <w:ind w:firstLine="540"/>
        <w:jc w:val="both"/>
      </w:pPr>
      <w:r>
        <w:t>4.2. Организация вправе:</w:t>
      </w:r>
    </w:p>
    <w:p w:rsidR="00C44DDE" w:rsidRDefault="00C44DDE">
      <w:pPr>
        <w:pStyle w:val="ConsPlusNormal"/>
        <w:ind w:firstLine="540"/>
        <w:jc w:val="both"/>
      </w:pPr>
      <w:r>
        <w:t>4.2.1. Осуществлять анализ действующих актов в целях выявления положений, необоснованно затрудняющих ведение предпринимательской и инвестиционной деятельности.</w:t>
      </w:r>
    </w:p>
    <w:p w:rsidR="00C44DDE" w:rsidRDefault="00C44DDE">
      <w:pPr>
        <w:pStyle w:val="ConsPlusNormal"/>
        <w:ind w:firstLine="540"/>
        <w:jc w:val="both"/>
      </w:pPr>
      <w:r>
        <w:t>4.2.2. Формировать предложения по повышению эффективности регулирования определенной сферы общественных отношений.</w:t>
      </w:r>
    </w:p>
    <w:p w:rsidR="00C44DDE" w:rsidRDefault="00C44DDE">
      <w:pPr>
        <w:pStyle w:val="ConsPlusNormal"/>
        <w:ind w:firstLine="540"/>
        <w:jc w:val="both"/>
      </w:pPr>
      <w:r>
        <w:t>4.2.3. Направлять в Администрацию предложения, необходимые для формирования плана экспертизы действующих актов.</w:t>
      </w:r>
    </w:p>
    <w:p w:rsidR="00C44DDE" w:rsidRDefault="00C44DDE">
      <w:pPr>
        <w:pStyle w:val="ConsPlusNormal"/>
        <w:ind w:firstLine="540"/>
        <w:jc w:val="both"/>
      </w:pPr>
      <w:r>
        <w:t>4.2.4. Проводить совещания, круглые столы и иные мероприятия, направленные на активное привлечение субъектов предпринимательской и инвестиционной деятельности к участию в публичных консультациях, давать разъяснения ключевых вопросов процедуры ОРВ проектов актов и экспертизы действующих актов.</w:t>
      </w:r>
    </w:p>
    <w:p w:rsidR="00C44DDE" w:rsidRDefault="00C44DDE">
      <w:pPr>
        <w:pStyle w:val="ConsPlusNormal"/>
        <w:ind w:firstLine="540"/>
        <w:jc w:val="both"/>
      </w:pPr>
      <w:r>
        <w:t>4.2.5. Размещать на своих официальных сайтах в информационно-телекоммуникационной сети "Интернет":</w:t>
      </w:r>
    </w:p>
    <w:p w:rsidR="00C44DDE" w:rsidRDefault="00C44DDE">
      <w:pPr>
        <w:pStyle w:val="ConsPlusNormal"/>
        <w:ind w:firstLine="540"/>
        <w:jc w:val="both"/>
      </w:pPr>
      <w:r>
        <w:t>- информацию об ОРВ проектов актов и экспертизе действующих актов;</w:t>
      </w:r>
    </w:p>
    <w:p w:rsidR="00C44DDE" w:rsidRDefault="00C44DDE">
      <w:pPr>
        <w:pStyle w:val="ConsPlusNormal"/>
        <w:ind w:firstLine="540"/>
        <w:jc w:val="both"/>
      </w:pPr>
      <w:r>
        <w:t>- нормативно-правовые акты и методические документы по вопросам проведения ОРВ проектов актов и экспертизы действующих актов;</w:t>
      </w:r>
    </w:p>
    <w:p w:rsidR="00C44DDE" w:rsidRDefault="00C44DDE">
      <w:pPr>
        <w:pStyle w:val="ConsPlusNormal"/>
        <w:ind w:firstLine="540"/>
        <w:jc w:val="both"/>
      </w:pPr>
      <w:r>
        <w:t>- информацию о проведении публичных консультаций по проектам актов в рамках ОРВ и актам в рамках экспертизы.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5. Заключительные положения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5.1. Соглашение является безвозмездным, заключается сроком на 2 (два) года и вступает в силу с момента его подписания Сторонами.</w:t>
      </w:r>
    </w:p>
    <w:p w:rsidR="00C44DDE" w:rsidRDefault="00C44DDE">
      <w:pPr>
        <w:pStyle w:val="ConsPlusNormal"/>
        <w:ind w:firstLine="540"/>
        <w:jc w:val="both"/>
      </w:pPr>
      <w:r>
        <w:t xml:space="preserve">5.2. Дополнения и изменения Соглашения, принимаемые по предложениям Сторон, </w:t>
      </w:r>
      <w:proofErr w:type="gramStart"/>
      <w:r>
        <w:t>оформляются в письменной форме и становятся</w:t>
      </w:r>
      <w:proofErr w:type="gramEnd"/>
      <w:r>
        <w:t xml:space="preserve"> его неотъемлемой частью с даты их подписания Сторонами.</w:t>
      </w:r>
    </w:p>
    <w:p w:rsidR="00C44DDE" w:rsidRDefault="00C44DDE">
      <w:pPr>
        <w:pStyle w:val="ConsPlusNormal"/>
        <w:ind w:firstLine="540"/>
        <w:jc w:val="both"/>
      </w:pPr>
      <w:r>
        <w:t>5.3. Соглашение может быть расторгнуто по инициативе любой из Сторон, при этом одна Сторона должна письменно уведомить другую Сторону не менее чем за 1 (один) месяц до предполагаемой даты прекращения действия Соглашения.</w:t>
      </w:r>
    </w:p>
    <w:p w:rsidR="00C44DDE" w:rsidRDefault="00C44DDE">
      <w:pPr>
        <w:pStyle w:val="ConsPlusNormal"/>
        <w:ind w:firstLine="540"/>
        <w:jc w:val="both"/>
      </w:pPr>
      <w:r>
        <w:t xml:space="preserve">5.4. Если по </w:t>
      </w:r>
      <w:proofErr w:type="gramStart"/>
      <w:r>
        <w:t>истечении</w:t>
      </w:r>
      <w:proofErr w:type="gramEnd"/>
      <w:r>
        <w:t xml:space="preserve"> срока действия Соглашения ни одна из Сторон не выразила желание прекратить взаимодействие, Соглашение считается пролонгированным на 1 (один) год.</w:t>
      </w:r>
    </w:p>
    <w:p w:rsidR="00C44DDE" w:rsidRDefault="00C44DDE">
      <w:pPr>
        <w:pStyle w:val="ConsPlusNormal"/>
        <w:ind w:firstLine="540"/>
        <w:jc w:val="both"/>
      </w:pPr>
      <w:r>
        <w:t>5.5. Настоящее Соглашение составлено в 2 (двух) экземплярах, имеющих равную юридическую силу, по одному для каждой из Сторон.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center"/>
      </w:pPr>
      <w:r>
        <w:t>6. Реквизиты и подписи Сторон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nformat"/>
      </w:pPr>
      <w:r>
        <w:t>Администрация                                                   Организация</w:t>
      </w:r>
    </w:p>
    <w:p w:rsidR="00C44DDE" w:rsidRPr="00591DDC" w:rsidRDefault="00C44DDE">
      <w:pPr>
        <w:rPr>
          <w:lang w:val="en-US"/>
        </w:rPr>
        <w:sectPr w:rsidR="00C44DDE" w:rsidRPr="00591DDC" w:rsidSect="00D673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Pr="00591DDC" w:rsidRDefault="00C44DDE">
      <w:pPr>
        <w:pStyle w:val="ConsPlusNormal"/>
        <w:ind w:firstLine="540"/>
        <w:jc w:val="both"/>
        <w:rPr>
          <w:lang w:val="en-US"/>
        </w:rPr>
      </w:pPr>
      <w:bookmarkStart w:id="8" w:name="_GoBack"/>
      <w:bookmarkEnd w:id="8"/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right"/>
      </w:pPr>
      <w:r>
        <w:t>Приложение 2</w:t>
      </w:r>
    </w:p>
    <w:p w:rsidR="00C44DDE" w:rsidRDefault="00C44DDE">
      <w:pPr>
        <w:pStyle w:val="ConsPlusNormal"/>
        <w:jc w:val="right"/>
      </w:pPr>
      <w:r>
        <w:t>к Методическим рекомендациям по</w:t>
      </w:r>
    </w:p>
    <w:p w:rsidR="00C44DDE" w:rsidRDefault="00C44DDE">
      <w:pPr>
        <w:pStyle w:val="ConsPlusNormal"/>
        <w:jc w:val="right"/>
      </w:pPr>
      <w:r>
        <w:t>организации и проведению оценки</w:t>
      </w:r>
    </w:p>
    <w:p w:rsidR="00C44DDE" w:rsidRDefault="00C44DDE">
      <w:pPr>
        <w:pStyle w:val="ConsPlusNormal"/>
        <w:jc w:val="right"/>
      </w:pPr>
      <w:r>
        <w:t>регулирующего воздействия проектов</w:t>
      </w:r>
    </w:p>
    <w:p w:rsidR="00C44DDE" w:rsidRDefault="00C44DDE">
      <w:pPr>
        <w:pStyle w:val="ConsPlusNormal"/>
        <w:jc w:val="right"/>
      </w:pPr>
      <w:r>
        <w:t>муниципальных нормативных правовых</w:t>
      </w:r>
    </w:p>
    <w:p w:rsidR="00C44DDE" w:rsidRDefault="00C44DDE">
      <w:pPr>
        <w:pStyle w:val="ConsPlusNormal"/>
        <w:jc w:val="right"/>
      </w:pPr>
      <w:r>
        <w:t>актов и экспертизы муниципальных</w:t>
      </w:r>
    </w:p>
    <w:p w:rsidR="00C44DDE" w:rsidRDefault="00C44DDE">
      <w:pPr>
        <w:pStyle w:val="ConsPlusNormal"/>
        <w:jc w:val="right"/>
      </w:pPr>
      <w:r>
        <w:t>нормативных правовых актов</w:t>
      </w:r>
    </w:p>
    <w:p w:rsidR="00C44DDE" w:rsidRDefault="00C44DDE">
      <w:pPr>
        <w:pStyle w:val="ConsPlusNormal"/>
        <w:jc w:val="right"/>
      </w:pPr>
      <w:r>
        <w:t>в Камчатском крае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Title"/>
        <w:jc w:val="center"/>
      </w:pPr>
      <w:r>
        <w:t>ДОКЛАД О РАЗВИТИИ И РЕЗУЛЬТАТАХ ПРОЦЕДУРЫ ОЦЕНКИ</w:t>
      </w:r>
    </w:p>
    <w:p w:rsidR="00C44DDE" w:rsidRDefault="00C44DDE">
      <w:pPr>
        <w:pStyle w:val="ConsPlusTitle"/>
        <w:jc w:val="center"/>
      </w:pPr>
      <w:r>
        <w:t xml:space="preserve">РЕГУЛИРУЮЩЕГО ВОЗДЕЙСТВИЯ В </w:t>
      </w:r>
      <w:proofErr w:type="gramStart"/>
      <w:r>
        <w:t>МУНИЦИПАЛЬНОМ</w:t>
      </w:r>
      <w:proofErr w:type="gramEnd"/>
    </w:p>
    <w:p w:rsidR="00C44DDE" w:rsidRDefault="00C44DDE">
      <w:pPr>
        <w:pStyle w:val="ConsPlusTitle"/>
        <w:jc w:val="center"/>
      </w:pPr>
      <w:proofErr w:type="gramStart"/>
      <w:r>
        <w:t>ОБРАЗОВАНИИ</w:t>
      </w:r>
      <w:proofErr w:type="gramEnd"/>
      <w:r>
        <w:t xml:space="preserve"> КАМЧАТСКОГО КРАЯ</w:t>
      </w:r>
    </w:p>
    <w:p w:rsidR="00C44DDE" w:rsidRDefault="00C44DDE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5"/>
        <w:gridCol w:w="6930"/>
        <w:gridCol w:w="2970"/>
      </w:tblGrid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I. Общие сведения</w:t>
            </w:r>
          </w:p>
        </w:tc>
      </w:tr>
      <w:tr w:rsidR="00C44DDE">
        <w:tc>
          <w:tcPr>
            <w:tcW w:w="3795" w:type="dxa"/>
          </w:tcPr>
          <w:p w:rsidR="00C44DDE" w:rsidRDefault="00C44DDE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6930" w:type="dxa"/>
            <w:vAlign w:val="center"/>
          </w:tcPr>
          <w:p w:rsidR="00C44DDE" w:rsidRDefault="00C44DDE">
            <w:pPr>
              <w:pStyle w:val="ConsPlusNormal"/>
            </w:pPr>
            <w:r>
              <w:t>__________________________________________________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Дата</w:t>
            </w:r>
          </w:p>
          <w:p w:rsidR="00C44DDE" w:rsidRDefault="00C44DDE">
            <w:pPr>
              <w:pStyle w:val="ConsPlusNormal"/>
              <w:jc w:val="center"/>
            </w:pPr>
            <w:r>
              <w:t>составления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II. Нормативное правовое закрепление</w:t>
            </w:r>
          </w:p>
          <w:p w:rsidR="00C44DDE" w:rsidRDefault="00C44DDE">
            <w:pPr>
              <w:pStyle w:val="ConsPlusNormal"/>
              <w:jc w:val="center"/>
            </w:pPr>
            <w:r>
              <w:t>института оценки регулирующего воздействия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полное наименование уполномоченного органа, реквизиты нормативного правового акта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</w:pPr>
            <w:r>
              <w:t>2.2. Предметная область оценки регулирующего воздействия: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указать предметную область проведения оценки регулирующего воздействия, реквизиты нормативного правового акта, определяющего (уточняющего) данную сферу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2.3. Утвержден Порядок проведения оценки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реквизиты нормативного правового акта, регламентирующего процедуру проведения оценки регулирующего воздействия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</w:pPr>
            <w:r>
              <w:t xml:space="preserve">2.3.1. В </w:t>
            </w:r>
            <w:proofErr w:type="gramStart"/>
            <w:r>
              <w:t>соответствии</w:t>
            </w:r>
            <w:proofErr w:type="gramEnd"/>
            <w:r>
              <w:t xml:space="preserve"> с Порядком оценка регулирующего воздействия проводится: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- органом, ответственным за внедрение процедуры оценки регулирующего воздействия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- самостоятельно органами-разработчиками проектов нормативных правовых актов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- иное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2.3.2. При проведении оценки регулирующего воздействия учитывается степень регулирующего воздействия проектов нормативных правовых актов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указать соответствующие положения нормативных правовых актов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2.3.3. Срок проведения публичных консультаций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дней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указать соответствующие положения нормативных правовых актов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2.3.4. Срок подготовки заключения об оценке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дней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указать соответствующие положения нормативных правовых актов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- обязательный учет выводов, содержащихся в заключении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proofErr w:type="gramStart"/>
            <w:r>
              <w:t>место для текстового описания: указать соответствующие</w:t>
            </w:r>
            <w:proofErr w:type="gramEnd"/>
          </w:p>
          <w:p w:rsidR="00C44DDE" w:rsidRDefault="00C44DDE">
            <w:pPr>
              <w:pStyle w:val="ConsPlusNormal"/>
              <w:jc w:val="center"/>
            </w:pPr>
            <w:r>
              <w:lastRenderedPageBreak/>
              <w:t>положения нормативных правовых актов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lastRenderedPageBreak/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lastRenderedPageBreak/>
              <w:t>- специальная процедура урегулирования разногласий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proofErr w:type="gramStart"/>
            <w:r>
              <w:t>место для текстового описания: указать соответствующие</w:t>
            </w:r>
            <w:proofErr w:type="gramEnd"/>
          </w:p>
          <w:p w:rsidR="00C44DDE" w:rsidRDefault="00C44DDE">
            <w:pPr>
              <w:pStyle w:val="ConsPlusNormal"/>
              <w:jc w:val="center"/>
            </w:pPr>
            <w:r>
              <w:t>положения нормативных правовых актов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- иные механизмы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proofErr w:type="gramStart"/>
            <w:r>
              <w:t>место для текстового описания: указать соответствующие</w:t>
            </w:r>
            <w:proofErr w:type="gramEnd"/>
          </w:p>
          <w:p w:rsidR="00C44DDE" w:rsidRDefault="00C44DDE">
            <w:pPr>
              <w:pStyle w:val="ConsPlusNormal"/>
              <w:jc w:val="center"/>
            </w:pPr>
            <w:r>
              <w:t>положения нормативных правовых актов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реквизиты нормативного правового акта, регламентирующего процедуру</w:t>
            </w:r>
          </w:p>
          <w:p w:rsidR="00C44DDE" w:rsidRDefault="00C44DDE">
            <w:pPr>
              <w:pStyle w:val="ConsPlusNormal"/>
              <w:jc w:val="center"/>
            </w:pPr>
            <w:r>
              <w:t>проведения экспертизы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2.6. Требование проведения анализа альтернативных вариантов регулирования в ходе проведения процедуры ОРВ закреплено в муниципальном нормативном акте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 реквизиты нормативного правового акта, регламентирующего процедуру</w:t>
            </w:r>
          </w:p>
          <w:p w:rsidR="00C44DDE" w:rsidRDefault="00C44DDE">
            <w:pPr>
              <w:pStyle w:val="ConsPlusNormal"/>
              <w:jc w:val="center"/>
            </w:pPr>
            <w:r>
              <w:t>проведения оценки регулирующего воздействия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III. Практический опыт проведения оценки</w:t>
            </w:r>
          </w:p>
          <w:p w:rsidR="00C44DDE" w:rsidRDefault="00C44DDE">
            <w:pPr>
              <w:pStyle w:val="ConsPlusNormal"/>
              <w:jc w:val="center"/>
            </w:pPr>
            <w:r>
              <w:t>регулирующего воздействия проектов нормативных</w:t>
            </w:r>
          </w:p>
          <w:p w:rsidR="00C44DDE" w:rsidRDefault="00C44DDE">
            <w:pPr>
              <w:pStyle w:val="ConsPlusNormal"/>
              <w:jc w:val="center"/>
            </w:pPr>
            <w:r>
              <w:t>правовых актов и экспертизы нормативных правовых актов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3.1. Практический опыт проведения оценки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proofErr w:type="gramStart"/>
            <w:r>
              <w:t>есть</w:t>
            </w:r>
            <w:proofErr w:type="gramEnd"/>
            <w:r>
              <w:t>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указать число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- количество положительных заключений об оценке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указать число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- количество отрицательных заключений об оценке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указать число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указать число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при наличии указать прочие статистические данные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3.3. Оценка регулирующего воздействия проектов нормативных правовых актов в установленной предметной области проводится на систематической основе </w:t>
            </w:r>
            <w:hyperlink w:anchor="P4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3.4. Проводится анализ альтернативных вариантов регулирования в ходе проведения процедуры оценки регулирующего воздействия </w:t>
            </w:r>
            <w:hyperlink w:anchor="P4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при наличии указать статистические данные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3.5. Варианты предлагаемого правового регулирования оцениваются на основе использования количественных методов </w:t>
            </w:r>
            <w:hyperlink w:anchor="P4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при наличии указать статистические данные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>3.6. Проводится экспертиза нормативных правовых актов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место для текстового описания: при наличии указать статистические данные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3.7. Процедура оценки регулирующего воздействия проводится в соответствии с Методическими рекомендациями Минэкономразвития России, Минэкономразвития Камчатского края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IV. Информационная, образовательная</w:t>
            </w:r>
          </w:p>
          <w:p w:rsidR="00C44DDE" w:rsidRDefault="00C44DDE">
            <w:pPr>
              <w:pStyle w:val="ConsPlusNormal"/>
              <w:jc w:val="center"/>
            </w:pPr>
            <w:r>
              <w:t>и организационная поддержка проведения оценки</w:t>
            </w:r>
          </w:p>
          <w:p w:rsidR="00C44DDE" w:rsidRDefault="00C44DDE">
            <w:pPr>
              <w:pStyle w:val="ConsPlusNormal"/>
              <w:jc w:val="center"/>
            </w:pPr>
            <w:r>
              <w:t>регулирующего воздействия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реквизиты нормативного правового акта, утверждающего методические рекомендации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4.2. Утверждены типовые формы документов, необходимые для проведения процедуры оценки регулирующего воздействия </w:t>
            </w:r>
            <w:hyperlink w:anchor="P42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lastRenderedPageBreak/>
              <w:t>место для текстового описания: реквизиты нормативного правового акта, утверждающего типовые формы документов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lastRenderedPageBreak/>
              <w:t>4.3. При проведении оценки регулирующего воздействия используется специализированный региональный интернет-портал regulation.kamgov.ru, официальный сайт органа местного самоуправления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 указать электронный адрес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4.4. Нормативные правовые акты, а также методические документы по оценке регулирующего воздействия размещены на специализированном </w:t>
            </w:r>
            <w:proofErr w:type="gramStart"/>
            <w:r>
              <w:t>интернет-портале</w:t>
            </w:r>
            <w:proofErr w:type="gramEnd"/>
            <w:r>
              <w:t xml:space="preserve"> regulation.kamgov.ru, официальном сайте органа местного самоуправления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 указать электронный адрес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4.5. Заключения об оценке регулирующего воздействия размещены на специализированном </w:t>
            </w:r>
            <w:proofErr w:type="gramStart"/>
            <w:r>
              <w:t>интернет-портале</w:t>
            </w:r>
            <w:proofErr w:type="gramEnd"/>
            <w:r>
              <w:t xml:space="preserve"> regulation.kamgov.ru, официальном сайте органа местного самоуправления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 указать электронный адрес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4.6. Информация о проведении публичных консультаций размещается на специализированном </w:t>
            </w:r>
            <w:proofErr w:type="gramStart"/>
            <w:r>
              <w:t>интернет-портале</w:t>
            </w:r>
            <w:proofErr w:type="gramEnd"/>
            <w:r>
              <w:t xml:space="preserve"> regulation.kamgov.ru, официальном сайте органа местного самоуправления</w:t>
            </w:r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 указать электронный адрес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4.7. Для публикации информации по оценке регулирующего воздействия используются другие </w:t>
            </w:r>
            <w:proofErr w:type="spellStart"/>
            <w:r>
              <w:t>интернет-ресурсы</w:t>
            </w:r>
            <w:proofErr w:type="spellEnd"/>
          </w:p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 указать электронный адрес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</w:pPr>
            <w:r>
              <w:t xml:space="preserve">4.8. Специалисты органов местного самоуправления муниципальных образований </w:t>
            </w:r>
            <w:proofErr w:type="gramStart"/>
            <w:r>
              <w:t>прошли</w:t>
            </w:r>
            <w:proofErr w:type="gramEnd"/>
            <w:r>
              <w:t xml:space="preserve"> обучение в части оценки регулирующего воздействия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указать дату, программу обучения или вид мероприятия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4.9. Проведены мероприятия, посвященные теме оценки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указать дату, место, вид мероприятия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указать, какие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lastRenderedPageBreak/>
              <w:t>4.11. Создан совет/рабочая группа по оценке регулирующего воздействия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 xml:space="preserve">_______________________________________________________________________________ реквизиты документов, утверждающих состав и функции </w:t>
            </w:r>
            <w:proofErr w:type="gramStart"/>
            <w:r>
              <w:t>указанного</w:t>
            </w:r>
            <w:proofErr w:type="gramEnd"/>
          </w:p>
          <w:p w:rsidR="00C44DDE" w:rsidRDefault="00C44DDE">
            <w:pPr>
              <w:pStyle w:val="ConsPlusNormal"/>
              <w:jc w:val="center"/>
            </w:pPr>
            <w:r>
              <w:t>совета/рабочей группы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 xml:space="preserve">4.12. Заключены соглашения о взаимодействии с </w:t>
            </w:r>
            <w:proofErr w:type="gramStart"/>
            <w:r>
              <w:t>бизнес-ассоциациями</w:t>
            </w:r>
            <w:proofErr w:type="gramEnd"/>
            <w:r>
              <w:t xml:space="preserve"> (объединениями) при проведении оценки регулирующего воздействия</w:t>
            </w:r>
          </w:p>
        </w:tc>
        <w:tc>
          <w:tcPr>
            <w:tcW w:w="2970" w:type="dxa"/>
            <w:vAlign w:val="center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  <w:tr w:rsidR="00C44DDE">
        <w:tc>
          <w:tcPr>
            <w:tcW w:w="13695" w:type="dxa"/>
            <w:gridSpan w:val="3"/>
          </w:tcPr>
          <w:p w:rsidR="00C44DDE" w:rsidRDefault="00C44DDE">
            <w:pPr>
              <w:pStyle w:val="ConsPlusNormal"/>
              <w:jc w:val="center"/>
            </w:pPr>
            <w:r>
              <w:t>_______________________________________________________________________________</w:t>
            </w:r>
          </w:p>
          <w:p w:rsidR="00C44DDE" w:rsidRDefault="00C44DDE">
            <w:pPr>
              <w:pStyle w:val="ConsPlusNormal"/>
              <w:jc w:val="center"/>
            </w:pPr>
            <w:r>
              <w:t>при наличии указать, с кем</w:t>
            </w:r>
          </w:p>
        </w:tc>
      </w:tr>
      <w:tr w:rsidR="00C44DDE">
        <w:tc>
          <w:tcPr>
            <w:tcW w:w="10725" w:type="dxa"/>
            <w:gridSpan w:val="2"/>
          </w:tcPr>
          <w:p w:rsidR="00C44DDE" w:rsidRDefault="00C44DDE">
            <w:pPr>
              <w:pStyle w:val="ConsPlusNormal"/>
              <w:jc w:val="both"/>
            </w:pPr>
            <w:r>
              <w:t>4.13. заключено соглашение о взаимодействии с Минэкономразвития Камчатского края</w:t>
            </w:r>
          </w:p>
        </w:tc>
        <w:tc>
          <w:tcPr>
            <w:tcW w:w="2970" w:type="dxa"/>
          </w:tcPr>
          <w:p w:rsidR="00C44DDE" w:rsidRDefault="00C44DDE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C44DDE" w:rsidRDefault="00C44DDE">
      <w:pPr>
        <w:sectPr w:rsidR="00C44DDE" w:rsidSect="00591DDC">
          <w:pgSz w:w="16840" w:h="11907" w:orient="landscape"/>
          <w:pgMar w:top="851" w:right="1134" w:bottom="851" w:left="1134" w:header="0" w:footer="0" w:gutter="0"/>
          <w:cols w:space="720"/>
        </w:sectPr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--------------------------------</w:t>
      </w:r>
    </w:p>
    <w:p w:rsidR="00C44DDE" w:rsidRDefault="00C44DDE">
      <w:pPr>
        <w:pStyle w:val="ConsPlusNormal"/>
        <w:ind w:firstLine="540"/>
        <w:jc w:val="both"/>
      </w:pPr>
      <w:bookmarkStart w:id="9" w:name="P423"/>
      <w:bookmarkEnd w:id="9"/>
      <w:r>
        <w:t>&lt;1</w:t>
      </w:r>
      <w:proofErr w:type="gramStart"/>
      <w:r>
        <w:t>&gt; О</w:t>
      </w:r>
      <w:proofErr w:type="gramEnd"/>
      <w:r>
        <w:t>существляется не в режиме разовых, пилотных оценок.</w:t>
      </w:r>
    </w:p>
    <w:p w:rsidR="00C44DDE" w:rsidRDefault="00C44DDE">
      <w:pPr>
        <w:pStyle w:val="ConsPlusNormal"/>
        <w:ind w:firstLine="540"/>
        <w:jc w:val="both"/>
      </w:pPr>
      <w:bookmarkStart w:id="10" w:name="P424"/>
      <w:bookmarkEnd w:id="10"/>
      <w:r>
        <w:t>&lt;2</w:t>
      </w:r>
      <w:proofErr w:type="gramStart"/>
      <w:r>
        <w:t>&gt; О</w:t>
      </w:r>
      <w:proofErr w:type="gramEnd"/>
      <w:r>
        <w:t>тражается в заключении об оценке регулирующего воздействия.</w:t>
      </w:r>
    </w:p>
    <w:p w:rsidR="00C44DDE" w:rsidRDefault="00C44DDE">
      <w:pPr>
        <w:pStyle w:val="ConsPlusNormal"/>
        <w:ind w:firstLine="540"/>
        <w:jc w:val="both"/>
      </w:pPr>
      <w:bookmarkStart w:id="11" w:name="P425"/>
      <w:bookmarkEnd w:id="11"/>
      <w:r>
        <w:t>&lt;3&gt; Форма уведомления, форма сводного отчета, форма сводки предложений, форма заключения о процедуре ОРВ, прочие формы документов.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jc w:val="right"/>
      </w:pPr>
      <w:r>
        <w:t>Приложение 3</w:t>
      </w:r>
    </w:p>
    <w:p w:rsidR="00C44DDE" w:rsidRDefault="00C44DDE">
      <w:pPr>
        <w:pStyle w:val="ConsPlusNormal"/>
        <w:jc w:val="right"/>
      </w:pPr>
      <w:r>
        <w:t>к Методическим рекомендациям по</w:t>
      </w:r>
    </w:p>
    <w:p w:rsidR="00C44DDE" w:rsidRDefault="00C44DDE">
      <w:pPr>
        <w:pStyle w:val="ConsPlusNormal"/>
        <w:jc w:val="right"/>
      </w:pPr>
      <w:r>
        <w:t>организации и проведению оценки</w:t>
      </w:r>
    </w:p>
    <w:p w:rsidR="00C44DDE" w:rsidRDefault="00C44DDE">
      <w:pPr>
        <w:pStyle w:val="ConsPlusNormal"/>
        <w:jc w:val="right"/>
      </w:pPr>
      <w:r>
        <w:t>регулирующего воздействия проектов</w:t>
      </w:r>
    </w:p>
    <w:p w:rsidR="00C44DDE" w:rsidRDefault="00C44DDE">
      <w:pPr>
        <w:pStyle w:val="ConsPlusNormal"/>
        <w:jc w:val="right"/>
      </w:pPr>
      <w:r>
        <w:t>муниципальных нормативных правовых</w:t>
      </w:r>
    </w:p>
    <w:p w:rsidR="00C44DDE" w:rsidRDefault="00C44DDE">
      <w:pPr>
        <w:pStyle w:val="ConsPlusNormal"/>
        <w:jc w:val="right"/>
      </w:pPr>
      <w:r>
        <w:t>актов и экспертизы муниципальных</w:t>
      </w:r>
    </w:p>
    <w:p w:rsidR="00C44DDE" w:rsidRDefault="00C44DDE">
      <w:pPr>
        <w:pStyle w:val="ConsPlusNormal"/>
        <w:jc w:val="right"/>
      </w:pPr>
      <w:r>
        <w:t>нормативных правовых актов</w:t>
      </w:r>
    </w:p>
    <w:p w:rsidR="00C44DDE" w:rsidRDefault="00C44DDE">
      <w:pPr>
        <w:pStyle w:val="ConsPlusNormal"/>
        <w:jc w:val="right"/>
      </w:pPr>
      <w:r>
        <w:t>в Камчатском крае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Title"/>
        <w:jc w:val="center"/>
      </w:pPr>
      <w:bookmarkStart w:id="12" w:name="P440"/>
      <w:bookmarkEnd w:id="12"/>
      <w:r>
        <w:t>ТИПОВОЙ ПЕРЕЧЕНЬ ВОПРОСОВ</w:t>
      </w:r>
    </w:p>
    <w:p w:rsidR="00C44DDE" w:rsidRDefault="00C44DDE">
      <w:pPr>
        <w:pStyle w:val="ConsPlusTitle"/>
        <w:jc w:val="center"/>
      </w:pPr>
      <w:r>
        <w:t>ДЛЯ УЧАСТНИКОВ ПУБЛИЧНЫХ КОНСУЛЬТАЦИЙ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  <w:r>
        <w:t>1. На решение какой проблемы, на Ваш взгляд, направлено предлагаемое правовое регулирование? Актуальность проблемы? Оцените масштаб проблемы, на решение которой направлено предлагаемое регулирование. Оцените эффективность предлагаемого регулирования.</w:t>
      </w:r>
    </w:p>
    <w:p w:rsidR="00C44DDE" w:rsidRDefault="00C44DDE">
      <w:pPr>
        <w:pStyle w:val="ConsPlusNormal"/>
        <w:ind w:firstLine="540"/>
        <w:jc w:val="both"/>
      </w:pPr>
      <w:r>
        <w:t>2. Термины (определения), вводимые проектом нормативного правового акта понятны, корректны и не вызывают неоднозначного толкования? Существует ли необходимость добавить иные термины (определения)?</w:t>
      </w:r>
    </w:p>
    <w:p w:rsidR="00C44DDE" w:rsidRDefault="00C44DDE">
      <w:pPr>
        <w:pStyle w:val="ConsPlusNormal"/>
        <w:ind w:firstLine="540"/>
        <w:jc w:val="both"/>
      </w:pPr>
      <w:r>
        <w:t>3.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:rsidR="00C44DDE" w:rsidRDefault="00C44DDE">
      <w:pPr>
        <w:pStyle w:val="ConsPlusNormal"/>
        <w:ind w:firstLine="540"/>
        <w:jc w:val="both"/>
      </w:pPr>
      <w:r>
        <w:t>4. Достаточно ли предлагаемое проектом нормативного правового акта правовое регулирование? Существует ли необходимость включения/исключения/замены предлагаемых норм? Поясните свою позицию.</w:t>
      </w:r>
    </w:p>
    <w:p w:rsidR="00C44DDE" w:rsidRDefault="00C44DDE">
      <w:pPr>
        <w:pStyle w:val="ConsPlusNormal"/>
        <w:ind w:firstLine="540"/>
        <w:jc w:val="both"/>
      </w:pPr>
      <w:r>
        <w:t>5. Какие полезные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</w:r>
    </w:p>
    <w:p w:rsidR="00C44DDE" w:rsidRDefault="00C44DDE">
      <w:pPr>
        <w:pStyle w:val="ConsPlusNormal"/>
        <w:ind w:firstLine="540"/>
        <w:jc w:val="both"/>
      </w:pPr>
      <w:r>
        <w:t>6. Какие негативные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негативных эффектов?</w:t>
      </w:r>
    </w:p>
    <w:p w:rsidR="00C44DDE" w:rsidRDefault="00C44DDE">
      <w:pPr>
        <w:pStyle w:val="ConsPlusNormal"/>
        <w:ind w:firstLine="540"/>
        <w:jc w:val="both"/>
      </w:pPr>
      <w:r>
        <w:t>7. Оцените состав (по отраслям) и количество субъектов предпринимательской и инвестиционной деятельности, на которые будет распространяться предлагаемое правовое регулирование.</w:t>
      </w:r>
    </w:p>
    <w:p w:rsidR="00C44DDE" w:rsidRDefault="00C44DDE">
      <w:pPr>
        <w:pStyle w:val="ConsPlusNormal"/>
        <w:ind w:firstLine="540"/>
        <w:jc w:val="both"/>
      </w:pPr>
      <w:r>
        <w:t>8. Считаете ли вы, что предлагаемое правовое регулирование на практике приведет к усложнению/упрощению деятельности субъектов предпринимательской и инвестиционной деятельности? Поясните свою позицию.</w:t>
      </w:r>
    </w:p>
    <w:p w:rsidR="00C44DDE" w:rsidRDefault="00C44DDE">
      <w:pPr>
        <w:pStyle w:val="ConsPlusNormal"/>
        <w:ind w:firstLine="540"/>
        <w:jc w:val="both"/>
      </w:pPr>
      <w:r>
        <w:t>9. Считаете ли Вы, что введение предлагаемого правового регулирования повлечет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издержки.</w:t>
      </w:r>
    </w:p>
    <w:p w:rsidR="00C44DDE" w:rsidRDefault="00C44DDE">
      <w:pPr>
        <w:pStyle w:val="ConsPlusNormal"/>
        <w:ind w:firstLine="540"/>
        <w:jc w:val="both"/>
      </w:pPr>
      <w:r>
        <w:t>10. Содержит ли проект нормативного правового акта нормы, невыполнимые на практике? Приведите примеры таких норм.</w:t>
      </w:r>
    </w:p>
    <w:p w:rsidR="00C44DDE" w:rsidRDefault="00C44DDE">
      <w:pPr>
        <w:pStyle w:val="ConsPlusNormal"/>
        <w:ind w:firstLine="540"/>
        <w:jc w:val="both"/>
      </w:pPr>
      <w:r>
        <w:lastRenderedPageBreak/>
        <w:t>11.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позицию.</w:t>
      </w:r>
    </w:p>
    <w:p w:rsidR="00C44DDE" w:rsidRDefault="00C44DDE">
      <w:pPr>
        <w:pStyle w:val="ConsPlusNormal"/>
        <w:ind w:firstLine="540"/>
        <w:jc w:val="both"/>
      </w:pPr>
      <w:r>
        <w:t>12. Какой переходный период необходим, по Вашему мнению, для вступления в силу предлагаемого правового регулирования?</w:t>
      </w:r>
    </w:p>
    <w:p w:rsidR="00C44DDE" w:rsidRDefault="00C44DDE">
      <w:pPr>
        <w:pStyle w:val="ConsPlusNormal"/>
        <w:ind w:firstLine="540"/>
        <w:jc w:val="both"/>
      </w:pPr>
      <w:r>
        <w:t>13. Специальные вопросы, касающиеся конкретных положений и норм рассматриваемого проекта нормативного правового акта, отношение к которым уполномоченному органу необходимо прояснить.</w:t>
      </w:r>
    </w:p>
    <w:p w:rsidR="00C44DDE" w:rsidRDefault="00C44DDE">
      <w:pPr>
        <w:pStyle w:val="ConsPlusNormal"/>
        <w:ind w:firstLine="540"/>
        <w:jc w:val="both"/>
      </w:pPr>
      <w:r>
        <w:t>14. Иные предложения и замечания по проекту нормативного правового акта.</w:t>
      </w: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ind w:firstLine="540"/>
        <w:jc w:val="both"/>
      </w:pPr>
    </w:p>
    <w:p w:rsidR="00C44DDE" w:rsidRDefault="00C44DD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5D5DD6" w:rsidRDefault="005D5DD6"/>
    <w:sectPr w:rsidR="005D5DD6" w:rsidSect="00431B0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DE"/>
    <w:rsid w:val="00591DDC"/>
    <w:rsid w:val="005D5DD6"/>
    <w:rsid w:val="00AA69D3"/>
    <w:rsid w:val="00C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D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D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D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D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D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EF58CCA287A42F79BAEEC139C1D283777E9716078FEBC189862B05Ew8N4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EF58CCA287A42F79BAEEC139C1D283772E37A6B7CFEBC189862B05Ew8N4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EF58CCA287A42F79BB0E105F0412C307EBE7F627DF2E84CCE64E701D4A53F25wDN6X" TargetMode="External"/><Relationship Id="rId11" Type="http://schemas.openxmlformats.org/officeDocument/2006/relationships/hyperlink" Target="consultantplus://offline/ref=246EF58CCA287A42F79BAEEC139C1D283772E37A6B7CFEBC189862B05E84A36A65960B362EC7CF7CwDNBX" TargetMode="External"/><Relationship Id="rId5" Type="http://schemas.openxmlformats.org/officeDocument/2006/relationships/hyperlink" Target="consultantplus://offline/ref=246EF58CCA287A42F79BB0E105F0412C307EBE7F627DF2EB44C864E701D4A53F25D60D636D83C17FDEBD25E6w0N0X" TargetMode="External"/><Relationship Id="rId10" Type="http://schemas.openxmlformats.org/officeDocument/2006/relationships/hyperlink" Target="consultantplus://offline/ref=246EF58CCA287A42F79BAEEC139C1D283773E2776079FEBC189862B05Ew8N4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6EF58CCA287A42F79BB0E105F0412C307EBE7F627DFDE245CD64E701D4A53F25wDN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7148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Лапицкая Виктория Валерьевна</dc:creator>
  <cp:lastModifiedBy>Лапицкая Виктория Валерьевна</cp:lastModifiedBy>
  <cp:revision>2</cp:revision>
  <dcterms:created xsi:type="dcterms:W3CDTF">2016-02-10T23:13:00Z</dcterms:created>
  <dcterms:modified xsi:type="dcterms:W3CDTF">2016-02-10T23:22:00Z</dcterms:modified>
</cp:coreProperties>
</file>